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6C" w:rsidRDefault="00B6396C">
      <w:pPr>
        <w:spacing w:before="10"/>
        <w:rPr>
          <w:rFonts w:ascii="Times New Roman" w:eastAsia="Times New Roman" w:hAnsi="Times New Roman" w:cs="Times New Roman"/>
          <w:sz w:val="6"/>
          <w:szCs w:val="6"/>
        </w:rPr>
      </w:pPr>
    </w:p>
    <w:p w:rsidR="00B6396C" w:rsidRDefault="00B33BF0">
      <w:pPr>
        <w:spacing w:line="200" w:lineRule="atLeast"/>
        <w:ind w:left="10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56305" cy="10810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56305" cy="1081087"/>
                    </a:xfrm>
                    <a:prstGeom prst="rect">
                      <a:avLst/>
                    </a:prstGeom>
                  </pic:spPr>
                </pic:pic>
              </a:graphicData>
            </a:graphic>
          </wp:inline>
        </w:drawing>
      </w:r>
    </w:p>
    <w:p w:rsidR="00B6396C" w:rsidRDefault="00B6396C">
      <w:pPr>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20"/>
          <w:szCs w:val="20"/>
        </w:rPr>
      </w:pPr>
    </w:p>
    <w:p w:rsidR="00B6396C" w:rsidRDefault="00B6396C">
      <w:pPr>
        <w:spacing w:before="11"/>
        <w:rPr>
          <w:rFonts w:ascii="Times New Roman" w:eastAsia="Times New Roman" w:hAnsi="Times New Roman" w:cs="Times New Roman"/>
          <w:sz w:val="23"/>
          <w:szCs w:val="23"/>
        </w:rPr>
      </w:pPr>
    </w:p>
    <w:p w:rsidR="00EE1480" w:rsidRDefault="00EE1480" w:rsidP="00EE1480">
      <w:pPr>
        <w:spacing w:line="255" w:lineRule="auto"/>
        <w:ind w:left="226" w:right="295"/>
        <w:rPr>
          <w:rFonts w:ascii="Verdana"/>
          <w:b/>
          <w:sz w:val="34"/>
        </w:rPr>
        <w:sectPr w:rsidR="00EE1480">
          <w:headerReference w:type="default" r:id="rId8"/>
          <w:type w:val="continuous"/>
          <w:pgSz w:w="11910" w:h="16840"/>
          <w:pgMar w:top="640" w:right="560" w:bottom="280" w:left="580" w:header="720" w:footer="720" w:gutter="0"/>
          <w:cols w:num="2" w:space="720" w:equalWidth="0">
            <w:col w:w="5260" w:space="126"/>
            <w:col w:w="5384"/>
          </w:cols>
        </w:sectPr>
      </w:pPr>
    </w:p>
    <w:p w:rsidR="00EE1480" w:rsidRPr="00EE1480" w:rsidRDefault="00EE1480" w:rsidP="00EE1480">
      <w:pPr>
        <w:pStyle w:val="IntroTexthead"/>
        <w:rPr>
          <w:rFonts w:eastAsia="Verdana" w:hAnsi="Verdana" w:cs="Verdana"/>
          <w:szCs w:val="34"/>
        </w:rPr>
      </w:pPr>
      <w:r w:rsidRPr="00EE1480">
        <w:lastRenderedPageBreak/>
        <w:t>National</w:t>
      </w:r>
      <w:r w:rsidRPr="00EE1480">
        <w:rPr>
          <w:spacing w:val="-19"/>
        </w:rPr>
        <w:t xml:space="preserve"> </w:t>
      </w:r>
      <w:r w:rsidRPr="00EE1480">
        <w:t xml:space="preserve">Practice: </w:t>
      </w:r>
      <w:r w:rsidR="00CC0F5D">
        <w:t>L</w:t>
      </w:r>
      <w:r w:rsidR="00CC0F5D" w:rsidRPr="00EE1480">
        <w:t>earning</w:t>
      </w:r>
      <w:r w:rsidR="00CC0F5D" w:rsidRPr="00EE1480">
        <w:rPr>
          <w:spacing w:val="-1"/>
        </w:rPr>
        <w:t xml:space="preserve"> </w:t>
      </w:r>
      <w:r w:rsidR="00DD0D50">
        <w:rPr>
          <w:spacing w:val="-1"/>
        </w:rPr>
        <w:t>through play</w:t>
      </w:r>
      <w:r w:rsidRPr="00EE1480">
        <w:rPr>
          <w:spacing w:val="-3"/>
        </w:rPr>
        <w:t xml:space="preserve"> </w:t>
      </w:r>
    </w:p>
    <w:p w:rsidR="00DD0D50" w:rsidRDefault="00DD0D50" w:rsidP="00DD0D50">
      <w:pPr>
        <w:spacing w:before="150" w:line="269" w:lineRule="auto"/>
        <w:ind w:left="226" w:right="734"/>
        <w:rPr>
          <w:rFonts w:ascii="Verdana" w:eastAsia="Verdana" w:hAnsi="Verdana" w:cs="Verdana"/>
        </w:rPr>
      </w:pPr>
      <w:r w:rsidRPr="00DD0D50">
        <w:rPr>
          <w:rFonts w:ascii="Verdana"/>
          <w:b/>
        </w:rPr>
        <w:t>Through</w:t>
      </w:r>
      <w:r w:rsidRPr="00DD0D50">
        <w:rPr>
          <w:rFonts w:ascii="Verdana"/>
          <w:b/>
          <w:spacing w:val="-2"/>
        </w:rPr>
        <w:t xml:space="preserve"> </w:t>
      </w:r>
      <w:r w:rsidRPr="00DD0D50">
        <w:rPr>
          <w:rFonts w:ascii="Verdana"/>
          <w:b/>
          <w:spacing w:val="-1"/>
        </w:rPr>
        <w:t>play-based</w:t>
      </w:r>
      <w:r w:rsidRPr="00DD0D50">
        <w:rPr>
          <w:rFonts w:ascii="Verdana"/>
          <w:b/>
        </w:rPr>
        <w:t xml:space="preserve"> learning </w:t>
      </w:r>
      <w:r w:rsidRPr="00DD0D50">
        <w:rPr>
          <w:rFonts w:ascii="Verdana"/>
          <w:b/>
          <w:spacing w:val="-1"/>
        </w:rPr>
        <w:t>seek</w:t>
      </w:r>
      <w:r w:rsidRPr="00DD0D50">
        <w:rPr>
          <w:rFonts w:ascii="Verdana"/>
          <w:b/>
          <w:spacing w:val="-7"/>
        </w:rPr>
        <w:t xml:space="preserve"> </w:t>
      </w:r>
      <w:r w:rsidRPr="00DD0D50">
        <w:rPr>
          <w:rFonts w:ascii="Verdana"/>
          <w:b/>
        </w:rPr>
        <w:t>opportunities</w:t>
      </w:r>
      <w:r w:rsidRPr="00DD0D50">
        <w:rPr>
          <w:rFonts w:ascii="Verdana"/>
          <w:b/>
          <w:spacing w:val="-9"/>
        </w:rPr>
        <w:t xml:space="preserve"> </w:t>
      </w:r>
      <w:r w:rsidRPr="00DD0D50">
        <w:rPr>
          <w:rFonts w:ascii="Verdana"/>
          <w:b/>
        </w:rPr>
        <w:t>to</w:t>
      </w:r>
      <w:r w:rsidRPr="00DD0D50">
        <w:rPr>
          <w:rFonts w:ascii="Verdana"/>
          <w:b/>
          <w:spacing w:val="-7"/>
        </w:rPr>
        <w:t xml:space="preserve"> </w:t>
      </w:r>
      <w:r w:rsidRPr="00DD0D50">
        <w:rPr>
          <w:rFonts w:ascii="Verdana"/>
          <w:b/>
        </w:rPr>
        <w:t>address</w:t>
      </w:r>
      <w:r w:rsidRPr="00DD0D50">
        <w:rPr>
          <w:rFonts w:ascii="Verdana"/>
          <w:b/>
          <w:spacing w:val="21"/>
        </w:rPr>
        <w:t xml:space="preserve"> </w:t>
      </w:r>
      <w:r w:rsidRPr="00DD0D50">
        <w:rPr>
          <w:rFonts w:ascii="Verdana"/>
          <w:b/>
          <w:spacing w:val="-1"/>
        </w:rPr>
        <w:t>road</w:t>
      </w:r>
      <w:r w:rsidRPr="00DD0D50">
        <w:rPr>
          <w:rFonts w:ascii="Verdana"/>
          <w:b/>
          <w:spacing w:val="-3"/>
        </w:rPr>
        <w:t xml:space="preserve"> </w:t>
      </w:r>
      <w:r w:rsidRPr="00DD0D50">
        <w:rPr>
          <w:rFonts w:ascii="Verdana"/>
          <w:b/>
          <w:spacing w:val="-1"/>
        </w:rPr>
        <w:t>safety</w:t>
      </w:r>
      <w:r w:rsidRPr="00DD0D50">
        <w:rPr>
          <w:rFonts w:ascii="Verdana"/>
          <w:b/>
          <w:spacing w:val="-2"/>
        </w:rPr>
        <w:t xml:space="preserve"> </w:t>
      </w:r>
      <w:r w:rsidRPr="00DD0D50">
        <w:rPr>
          <w:rFonts w:ascii="Verdana"/>
          <w:b/>
        </w:rPr>
        <w:t>in</w:t>
      </w:r>
      <w:r w:rsidRPr="00DD0D50">
        <w:rPr>
          <w:rFonts w:ascii="Verdana"/>
          <w:b/>
          <w:spacing w:val="-3"/>
        </w:rPr>
        <w:t xml:space="preserve"> </w:t>
      </w:r>
      <w:r w:rsidRPr="00DD0D50">
        <w:rPr>
          <w:rFonts w:ascii="Verdana"/>
          <w:b/>
        </w:rPr>
        <w:t>a</w:t>
      </w:r>
      <w:r w:rsidRPr="00DD0D50">
        <w:rPr>
          <w:rFonts w:ascii="Verdana"/>
          <w:b/>
          <w:spacing w:val="-2"/>
        </w:rPr>
        <w:t xml:space="preserve"> </w:t>
      </w:r>
      <w:r w:rsidRPr="00DD0D50">
        <w:rPr>
          <w:rFonts w:ascii="Verdana"/>
          <w:b/>
          <w:spacing w:val="-1"/>
        </w:rPr>
        <w:t>way</w:t>
      </w:r>
      <w:r w:rsidRPr="00DD0D50">
        <w:rPr>
          <w:rFonts w:ascii="Verdana"/>
          <w:b/>
          <w:spacing w:val="-2"/>
        </w:rPr>
        <w:t xml:space="preserve"> </w:t>
      </w:r>
      <w:r w:rsidRPr="00DD0D50">
        <w:rPr>
          <w:rFonts w:ascii="Verdana"/>
          <w:b/>
        </w:rPr>
        <w:t>that</w:t>
      </w:r>
      <w:r w:rsidRPr="00DD0D50">
        <w:rPr>
          <w:rFonts w:ascii="Verdana"/>
          <w:b/>
          <w:spacing w:val="-3"/>
        </w:rPr>
        <w:t xml:space="preserve"> </w:t>
      </w:r>
      <w:r w:rsidRPr="00DD0D50">
        <w:rPr>
          <w:rFonts w:ascii="Verdana"/>
          <w:b/>
          <w:spacing w:val="-1"/>
        </w:rPr>
        <w:t>expands</w:t>
      </w:r>
      <w:r>
        <w:rPr>
          <w:rFonts w:ascii="Verdana"/>
          <w:b/>
          <w:spacing w:val="-1"/>
        </w:rPr>
        <w:t xml:space="preserve"> </w:t>
      </w:r>
      <w:r w:rsidRPr="00DD0D50">
        <w:rPr>
          <w:rFonts w:ascii="Verdana" w:eastAsia="Verdana" w:hAnsi="Verdana" w:cs="Verdana"/>
          <w:b/>
          <w:bCs/>
          <w:spacing w:val="-1"/>
        </w:rPr>
        <w:t>children’s</w:t>
      </w:r>
      <w:r w:rsidRPr="00DD0D50">
        <w:rPr>
          <w:rFonts w:ascii="Verdana" w:eastAsia="Verdana" w:hAnsi="Verdana" w:cs="Verdana"/>
          <w:b/>
          <w:bCs/>
          <w:spacing w:val="1"/>
        </w:rPr>
        <w:t xml:space="preserve"> </w:t>
      </w:r>
      <w:r w:rsidRPr="00DD0D50">
        <w:rPr>
          <w:rFonts w:ascii="Verdana" w:eastAsia="Verdana" w:hAnsi="Verdana" w:cs="Verdana"/>
          <w:b/>
          <w:bCs/>
        </w:rPr>
        <w:t>thinking</w:t>
      </w:r>
      <w:r w:rsidRPr="00DD0D50">
        <w:rPr>
          <w:rFonts w:ascii="Verdana" w:eastAsia="Verdana" w:hAnsi="Verdana" w:cs="Verdana"/>
          <w:b/>
          <w:bCs/>
          <w:spacing w:val="-2"/>
        </w:rPr>
        <w:t xml:space="preserve"> </w:t>
      </w:r>
      <w:r w:rsidRPr="00DD0D50">
        <w:rPr>
          <w:rFonts w:ascii="Verdana" w:eastAsia="Verdana" w:hAnsi="Verdana" w:cs="Verdana"/>
          <w:b/>
          <w:bCs/>
        </w:rPr>
        <w:t>and</w:t>
      </w:r>
      <w:r w:rsidRPr="00DD0D50">
        <w:rPr>
          <w:rFonts w:ascii="Verdana" w:eastAsia="Verdana" w:hAnsi="Verdana" w:cs="Verdana"/>
          <w:b/>
          <w:bCs/>
          <w:spacing w:val="-1"/>
        </w:rPr>
        <w:t xml:space="preserve"> encourage</w:t>
      </w:r>
      <w:r w:rsidR="008D21C3">
        <w:rPr>
          <w:rFonts w:ascii="Verdana" w:eastAsia="Verdana" w:hAnsi="Verdana" w:cs="Verdana"/>
          <w:b/>
          <w:bCs/>
          <w:spacing w:val="-1"/>
        </w:rPr>
        <w:t xml:space="preserve">s problem </w:t>
      </w:r>
      <w:proofErr w:type="spellStart"/>
      <w:r w:rsidR="008D21C3">
        <w:rPr>
          <w:rFonts w:ascii="Verdana" w:eastAsia="Verdana" w:hAnsi="Verdana" w:cs="Verdana"/>
          <w:b/>
          <w:bCs/>
          <w:spacing w:val="-1"/>
        </w:rPr>
        <w:t>solving.</w:t>
      </w:r>
      <w:r>
        <w:rPr>
          <w:rFonts w:ascii="Verdana" w:eastAsia="Verdana" w:hAnsi="Verdana" w:cs="Verdana"/>
          <w:b/>
          <w:bCs/>
          <w:color w:val="FFFFFF"/>
          <w:spacing w:val="-1"/>
        </w:rPr>
        <w:t>problem</w:t>
      </w:r>
      <w:proofErr w:type="spellEnd"/>
      <w:r>
        <w:rPr>
          <w:rFonts w:ascii="Verdana" w:eastAsia="Verdana" w:hAnsi="Verdana" w:cs="Verdana"/>
          <w:b/>
          <w:bCs/>
          <w:color w:val="FFFFFF"/>
          <w:spacing w:val="-11"/>
        </w:rPr>
        <w:t xml:space="preserve"> </w:t>
      </w:r>
      <w:r>
        <w:rPr>
          <w:rFonts w:ascii="Verdana" w:eastAsia="Verdana" w:hAnsi="Verdana" w:cs="Verdana"/>
          <w:b/>
          <w:bCs/>
          <w:color w:val="FFFFFF"/>
          <w:spacing w:val="-1"/>
        </w:rPr>
        <w:t>solving.</w:t>
      </w:r>
    </w:p>
    <w:p w:rsidR="00EE1480" w:rsidRDefault="00EE1480" w:rsidP="008D21C3">
      <w:pPr>
        <w:spacing w:line="200" w:lineRule="atLeast"/>
        <w:rPr>
          <w:rFonts w:ascii="Times New Roman" w:eastAsia="Times New Roman" w:hAnsi="Times New Roman" w:cs="Times New Roman"/>
          <w:sz w:val="20"/>
          <w:szCs w:val="20"/>
        </w:rPr>
        <w:sectPr w:rsidR="00EE1480" w:rsidSect="00EE1480">
          <w:type w:val="continuous"/>
          <w:pgSz w:w="11910" w:h="16840"/>
          <w:pgMar w:top="640" w:right="560" w:bottom="280" w:left="580" w:header="720" w:footer="720" w:gutter="0"/>
          <w:cols w:space="720"/>
        </w:sectPr>
      </w:pPr>
    </w:p>
    <w:p w:rsidR="00B6396C" w:rsidRPr="00EE1480" w:rsidRDefault="00B60BC2">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lastRenderedPageBreak/>
        <w:drawing>
          <wp:anchor distT="0" distB="0" distL="114300" distR="114300" simplePos="0" relativeHeight="251658240" behindDoc="0" locked="0" layoutInCell="1" allowOverlap="1">
            <wp:simplePos x="0" y="0"/>
            <wp:positionH relativeFrom="page">
              <wp:posOffset>2951480</wp:posOffset>
            </wp:positionH>
            <wp:positionV relativeFrom="paragraph">
              <wp:posOffset>7620</wp:posOffset>
            </wp:positionV>
            <wp:extent cx="1746250" cy="1036320"/>
            <wp:effectExtent l="0" t="0" r="6350" b="5080"/>
            <wp:wrapThrough wrapText="bothSides">
              <wp:wrapPolygon edited="0">
                <wp:start x="0" y="0"/>
                <wp:lineTo x="0" y="21176"/>
                <wp:lineTo x="21364" y="21176"/>
                <wp:lineTo x="2136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250" cy="1036320"/>
                    </a:xfrm>
                    <a:prstGeom prst="rect">
                      <a:avLst/>
                    </a:prstGeom>
                    <a:noFill/>
                    <a:ln>
                      <a:noFill/>
                    </a:ln>
                  </pic:spPr>
                </pic:pic>
              </a:graphicData>
            </a:graphic>
          </wp:anchor>
        </w:drawing>
      </w:r>
      <w:bookmarkStart w:id="0" w:name="_GoBack"/>
      <w:r w:rsidR="00DD0D50">
        <w:rPr>
          <w:rFonts w:ascii="Verdana" w:hAnsi="Verdana" w:cs="Verdana"/>
          <w:noProof/>
          <w:color w:val="231F20"/>
          <w:lang w:val="en-AU" w:eastAsia="en-AU"/>
        </w:rPr>
        <w:drawing>
          <wp:anchor distT="0" distB="0" distL="114300" distR="114300" simplePos="0" relativeHeight="251659264" behindDoc="0" locked="0" layoutInCell="1" allowOverlap="1">
            <wp:simplePos x="0" y="0"/>
            <wp:positionH relativeFrom="page">
              <wp:posOffset>4837430</wp:posOffset>
            </wp:positionH>
            <wp:positionV relativeFrom="paragraph">
              <wp:posOffset>7620</wp:posOffset>
            </wp:positionV>
            <wp:extent cx="2282825" cy="1028700"/>
            <wp:effectExtent l="0" t="0" r="3175" b="12700"/>
            <wp:wrapThrough wrapText="bothSides">
              <wp:wrapPolygon edited="0">
                <wp:start x="0" y="0"/>
                <wp:lineTo x="0" y="21333"/>
                <wp:lineTo x="21390" y="21333"/>
                <wp:lineTo x="2139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2825" cy="1028700"/>
                    </a:xfrm>
                    <a:prstGeom prst="rect">
                      <a:avLst/>
                    </a:prstGeom>
                    <a:noFill/>
                    <a:ln>
                      <a:noFill/>
                    </a:ln>
                  </pic:spPr>
                </pic:pic>
              </a:graphicData>
            </a:graphic>
          </wp:anchor>
        </w:drawing>
      </w:r>
      <w:bookmarkEnd w:id="0"/>
      <w:r w:rsidR="00DD0D50">
        <w:rPr>
          <w:rFonts w:ascii="Times New Roman" w:eastAsia="Times New Roman" w:hAnsi="Times New Roman" w:cs="Times New Roman"/>
          <w:noProof/>
          <w:sz w:val="20"/>
          <w:szCs w:val="20"/>
          <w:lang w:val="en-AU" w:eastAsia="en-AU"/>
        </w:rPr>
        <w:drawing>
          <wp:inline distT="0" distB="0" distL="0" distR="0">
            <wp:extent cx="2305995" cy="1038523"/>
            <wp:effectExtent l="0" t="0" r="5715" b="3175"/>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308822" cy="1039796"/>
                    </a:xfrm>
                    <a:prstGeom prst="rect">
                      <a:avLst/>
                    </a:prstGeom>
                  </pic:spPr>
                </pic:pic>
              </a:graphicData>
            </a:graphic>
          </wp:inline>
        </w:drawing>
      </w:r>
    </w:p>
    <w:p w:rsidR="00B6396C" w:rsidRDefault="00B6396C">
      <w:pPr>
        <w:spacing w:line="200" w:lineRule="atLeast"/>
        <w:ind w:left="100"/>
        <w:rPr>
          <w:rFonts w:ascii="Times New Roman" w:eastAsia="Times New Roman" w:hAnsi="Times New Roman" w:cs="Times New Roman"/>
          <w:sz w:val="20"/>
          <w:szCs w:val="20"/>
        </w:rPr>
      </w:pPr>
    </w:p>
    <w:p w:rsidR="00B6396C" w:rsidRDefault="00B6396C">
      <w:pPr>
        <w:rPr>
          <w:rFonts w:ascii="Times New Roman" w:eastAsia="Times New Roman" w:hAnsi="Times New Roman" w:cs="Times New Roman"/>
          <w:sz w:val="18"/>
          <w:szCs w:val="18"/>
        </w:rPr>
      </w:pPr>
    </w:p>
    <w:p w:rsidR="00EE1480" w:rsidRDefault="00EE1480" w:rsidP="00EE1480">
      <w:pPr>
        <w:pStyle w:val="BodyText"/>
        <w:spacing w:line="263" w:lineRule="auto"/>
        <w:ind w:left="0" w:right="355"/>
        <w:rPr>
          <w:rFonts w:ascii="Verdana" w:hAnsi="Verdana" w:cs="Verdana"/>
          <w:color w:val="231F20"/>
        </w:rPr>
        <w:sectPr w:rsidR="00EE1480">
          <w:type w:val="continuous"/>
          <w:pgSz w:w="11910" w:h="16840"/>
          <w:pgMar w:top="640" w:right="560" w:bottom="280" w:left="580" w:header="720" w:footer="720" w:gutter="0"/>
          <w:cols w:num="2" w:space="720" w:equalWidth="0">
            <w:col w:w="5260" w:space="126"/>
            <w:col w:w="5384"/>
          </w:cols>
        </w:sectPr>
      </w:pPr>
    </w:p>
    <w:p w:rsidR="00DD0D50" w:rsidRPr="00DD0D50" w:rsidRDefault="00DD0D50" w:rsidP="00FA2928">
      <w:pPr>
        <w:pStyle w:val="BodyText"/>
      </w:pPr>
      <w:r w:rsidRPr="00DD0D50">
        <w:lastRenderedPageBreak/>
        <w:t>Play is a central component of effective early childhood education and care programs. Through play, children learn about themselves and the world around them. Play provides the opportunity for children to learn by doing and when the child is in control of the play, they can learn naturally, make choices and solve problems without fear of failure, fostering self-esteem and confidence for further exploration.</w:t>
      </w:r>
    </w:p>
    <w:p w:rsidR="00DD0D50" w:rsidRPr="00DD0D50" w:rsidRDefault="00DD0D50" w:rsidP="00FA2928">
      <w:pPr>
        <w:pStyle w:val="BodyText"/>
      </w:pPr>
    </w:p>
    <w:p w:rsidR="00EE1480" w:rsidRPr="00DD0D50" w:rsidRDefault="00DD0D50" w:rsidP="00FA2928">
      <w:pPr>
        <w:pStyle w:val="BodyText"/>
        <w:sectPr w:rsidR="00EE1480" w:rsidRPr="00DD0D50" w:rsidSect="00B12D50">
          <w:type w:val="continuous"/>
          <w:pgSz w:w="11910" w:h="16840"/>
          <w:pgMar w:top="1134" w:right="561" w:bottom="278" w:left="578" w:header="567" w:footer="720" w:gutter="0"/>
          <w:cols w:space="720" w:equalWidth="0">
            <w:col w:w="10769" w:space="126"/>
          </w:cols>
        </w:sectPr>
      </w:pPr>
      <w:r w:rsidRPr="00DD0D50">
        <w:t>Thoughtful and reflective educators support</w:t>
      </w:r>
      <w:r>
        <w:t xml:space="preserve"> </w:t>
      </w:r>
      <w:r w:rsidRPr="00DD0D50">
        <w:t>children’s growing understanding of safety through play-based experiences and the provision of materials, space and sufficient time for full engagement.</w:t>
      </w:r>
      <w:r>
        <w:t xml:space="preserve"> </w:t>
      </w:r>
      <w:r w:rsidRPr="00DD0D50">
        <w:t xml:space="preserve">Supportive adults will extend children’s thinking by being a play partner, a role model and a guide to understanding safe </w:t>
      </w:r>
      <w:proofErr w:type="spellStart"/>
      <w:r w:rsidRPr="00DD0D50">
        <w:t>behaviours</w:t>
      </w:r>
      <w:proofErr w:type="spellEnd"/>
      <w:r w:rsidRPr="00DD0D50">
        <w:t>.</w:t>
      </w:r>
    </w:p>
    <w:p w:rsidR="00B6396C" w:rsidRDefault="00B33BF0" w:rsidP="00FA2928">
      <w:pPr>
        <w:ind w:left="100"/>
        <w:rPr>
          <w:rFonts w:ascii="Verdana" w:eastAsia="Verdana" w:hAnsi="Verdana" w:cs="Verdana"/>
          <w:sz w:val="26"/>
          <w:szCs w:val="26"/>
        </w:rPr>
      </w:pPr>
      <w:r>
        <w:lastRenderedPageBreak/>
        <w:br w:type="column"/>
      </w:r>
    </w:p>
    <w:p w:rsidR="00B6396C" w:rsidRDefault="00B6396C" w:rsidP="00FA2928">
      <w:pPr>
        <w:spacing w:line="250" w:lineRule="auto"/>
        <w:ind w:left="100"/>
        <w:rPr>
          <w:rFonts w:ascii="Verdana" w:eastAsia="Verdana" w:hAnsi="Verdana" w:cs="Verdana"/>
          <w:sz w:val="26"/>
          <w:szCs w:val="26"/>
        </w:rPr>
        <w:sectPr w:rsidR="00B6396C">
          <w:type w:val="continuous"/>
          <w:pgSz w:w="11910" w:h="16840"/>
          <w:pgMar w:top="640" w:right="560" w:bottom="280" w:left="580" w:header="720" w:footer="720" w:gutter="0"/>
          <w:cols w:num="2" w:space="720" w:equalWidth="0">
            <w:col w:w="5260" w:space="126"/>
            <w:col w:w="5384"/>
          </w:cols>
        </w:sectPr>
      </w:pPr>
    </w:p>
    <w:p w:rsidR="00DD0D50" w:rsidRDefault="00DD0D50" w:rsidP="00FA2928">
      <w:pPr>
        <w:pStyle w:val="Pullouttext"/>
        <w:ind w:left="100"/>
      </w:pPr>
      <w:r>
        <w:lastRenderedPageBreak/>
        <w:t>Road</w:t>
      </w:r>
      <w:r>
        <w:rPr>
          <w:spacing w:val="-2"/>
        </w:rPr>
        <w:t xml:space="preserve"> </w:t>
      </w:r>
      <w:r>
        <w:t>safety</w:t>
      </w:r>
      <w:r>
        <w:rPr>
          <w:spacing w:val="-2"/>
        </w:rPr>
        <w:t xml:space="preserve"> </w:t>
      </w:r>
      <w:r>
        <w:t>education is</w:t>
      </w:r>
      <w:r>
        <w:rPr>
          <w:spacing w:val="-3"/>
        </w:rPr>
        <w:t xml:space="preserve"> </w:t>
      </w:r>
      <w:r>
        <w:t>enhanced</w:t>
      </w:r>
      <w:r>
        <w:rPr>
          <w:spacing w:val="-2"/>
        </w:rPr>
        <w:t xml:space="preserve"> </w:t>
      </w:r>
      <w:r>
        <w:t>when</w:t>
      </w:r>
      <w:r>
        <w:rPr>
          <w:spacing w:val="-2"/>
        </w:rPr>
        <w:t xml:space="preserve"> </w:t>
      </w:r>
      <w:r>
        <w:t>play</w:t>
      </w:r>
      <w:r>
        <w:rPr>
          <w:spacing w:val="25"/>
          <w:w w:val="99"/>
        </w:rPr>
        <w:t xml:space="preserve"> </w:t>
      </w:r>
      <w:r>
        <w:t>underpins</w:t>
      </w:r>
      <w:r>
        <w:rPr>
          <w:spacing w:val="-2"/>
        </w:rPr>
        <w:t xml:space="preserve"> </w:t>
      </w:r>
      <w:r>
        <w:t>the</w:t>
      </w:r>
      <w:r>
        <w:rPr>
          <w:spacing w:val="-2"/>
        </w:rPr>
        <w:t xml:space="preserve"> </w:t>
      </w:r>
      <w:r>
        <w:t>whole curriculum</w:t>
      </w:r>
      <w:r>
        <w:rPr>
          <w:spacing w:val="-2"/>
        </w:rPr>
        <w:t xml:space="preserve"> </w:t>
      </w:r>
      <w:r>
        <w:t>and reflects</w:t>
      </w:r>
      <w:r>
        <w:rPr>
          <w:w w:val="99"/>
        </w:rPr>
        <w:t xml:space="preserve"> </w:t>
      </w:r>
      <w:r>
        <w:t>children’s interests and strengths.</w:t>
      </w:r>
    </w:p>
    <w:p w:rsidR="00B6396C" w:rsidRDefault="00B6396C" w:rsidP="00FA2928">
      <w:pPr>
        <w:spacing w:line="200" w:lineRule="atLeast"/>
        <w:ind w:left="100"/>
        <w:rPr>
          <w:rFonts w:ascii="Verdana" w:eastAsia="Verdana" w:hAnsi="Verdana" w:cs="Verdana"/>
          <w:sz w:val="20"/>
          <w:szCs w:val="20"/>
        </w:rPr>
      </w:pPr>
    </w:p>
    <w:p w:rsidR="00EE1480" w:rsidRPr="00160019" w:rsidRDefault="00EE1480" w:rsidP="00FA2928">
      <w:pPr>
        <w:pStyle w:val="SubHead"/>
        <w:ind w:left="100"/>
      </w:pPr>
      <w:r w:rsidRPr="00160019">
        <w:t>Connections</w:t>
      </w:r>
    </w:p>
    <w:p w:rsidR="00EE1480" w:rsidRPr="00B12D50" w:rsidRDefault="00EE1480" w:rsidP="00FA2928">
      <w:pPr>
        <w:pStyle w:val="SubHead2"/>
        <w:ind w:left="100"/>
        <w:rPr>
          <w:rFonts w:hAnsi="Verdana" w:cs="Verdana"/>
        </w:rPr>
      </w:pPr>
      <w:r w:rsidRPr="00B12D50">
        <w:t>Early</w:t>
      </w:r>
      <w:r w:rsidRPr="00B12D50">
        <w:rPr>
          <w:spacing w:val="-2"/>
        </w:rPr>
        <w:t xml:space="preserve"> </w:t>
      </w:r>
      <w:r w:rsidRPr="00B12D50">
        <w:t>Years</w:t>
      </w:r>
      <w:r w:rsidRPr="00B12D50">
        <w:rPr>
          <w:spacing w:val="-2"/>
        </w:rPr>
        <w:t xml:space="preserve"> </w:t>
      </w:r>
      <w:r w:rsidRPr="00B12D50">
        <w:t>Learning Framework (EYLF)</w:t>
      </w:r>
    </w:p>
    <w:p w:rsidR="00DD0D50" w:rsidRDefault="00DD0D50" w:rsidP="00FA2928">
      <w:pPr>
        <w:pStyle w:val="BodyText"/>
      </w:pPr>
      <w:r>
        <w:rPr>
          <w:spacing w:val="-1"/>
        </w:rPr>
        <w:t>“Play</w:t>
      </w:r>
      <w:r>
        <w:rPr>
          <w:spacing w:val="-6"/>
        </w:rPr>
        <w:t xml:space="preserve"> </w:t>
      </w:r>
      <w:r>
        <w:t>can</w:t>
      </w:r>
      <w:r>
        <w:rPr>
          <w:spacing w:val="-5"/>
        </w:rPr>
        <w:t xml:space="preserve"> </w:t>
      </w:r>
      <w:r>
        <w:t>expand</w:t>
      </w:r>
      <w:r>
        <w:rPr>
          <w:spacing w:val="-6"/>
        </w:rPr>
        <w:t xml:space="preserve"> </w:t>
      </w:r>
      <w:r>
        <w:rPr>
          <w:spacing w:val="-1"/>
        </w:rPr>
        <w:t>children’s</w:t>
      </w:r>
      <w:r>
        <w:rPr>
          <w:spacing w:val="-5"/>
        </w:rPr>
        <w:t xml:space="preserve"> </w:t>
      </w:r>
      <w:r>
        <w:t>thinking</w:t>
      </w:r>
      <w:r>
        <w:rPr>
          <w:spacing w:val="-5"/>
        </w:rPr>
        <w:t xml:space="preserve"> </w:t>
      </w:r>
      <w:r>
        <w:t>and</w:t>
      </w:r>
      <w:r>
        <w:rPr>
          <w:spacing w:val="-6"/>
        </w:rPr>
        <w:t xml:space="preserve"> </w:t>
      </w:r>
      <w:r>
        <w:t>enhance</w:t>
      </w:r>
      <w:r>
        <w:rPr>
          <w:spacing w:val="26"/>
          <w:w w:val="99"/>
        </w:rPr>
        <w:t xml:space="preserve"> </w:t>
      </w:r>
      <w:r>
        <w:t>their</w:t>
      </w:r>
      <w:r>
        <w:rPr>
          <w:spacing w:val="-6"/>
        </w:rPr>
        <w:t xml:space="preserve"> </w:t>
      </w:r>
      <w:r>
        <w:t>desire</w:t>
      </w:r>
      <w:r>
        <w:rPr>
          <w:spacing w:val="-5"/>
        </w:rPr>
        <w:t xml:space="preserve"> </w:t>
      </w:r>
      <w:r>
        <w:t>to</w:t>
      </w:r>
      <w:r>
        <w:rPr>
          <w:spacing w:val="-5"/>
        </w:rPr>
        <w:t xml:space="preserve"> </w:t>
      </w:r>
      <w:r>
        <w:t>know</w:t>
      </w:r>
      <w:r>
        <w:rPr>
          <w:spacing w:val="-6"/>
        </w:rPr>
        <w:t xml:space="preserve"> </w:t>
      </w:r>
      <w:r>
        <w:t>and</w:t>
      </w:r>
      <w:r>
        <w:rPr>
          <w:spacing w:val="-6"/>
        </w:rPr>
        <w:t xml:space="preserve"> </w:t>
      </w:r>
      <w:r>
        <w:t>to</w:t>
      </w:r>
      <w:r>
        <w:rPr>
          <w:spacing w:val="-6"/>
        </w:rPr>
        <w:t xml:space="preserve"> </w:t>
      </w:r>
      <w:r>
        <w:rPr>
          <w:spacing w:val="-1"/>
        </w:rPr>
        <w:t>learn”</w:t>
      </w:r>
      <w:r>
        <w:rPr>
          <w:spacing w:val="-5"/>
        </w:rPr>
        <w:t xml:space="preserve"> </w:t>
      </w:r>
      <w:r>
        <w:rPr>
          <w:spacing w:val="-1"/>
        </w:rPr>
        <w:t>(</w:t>
      </w:r>
      <w:r>
        <w:rPr>
          <w:i/>
          <w:spacing w:val="-1"/>
        </w:rPr>
        <w:t>Belonging,</w:t>
      </w:r>
      <w:r>
        <w:rPr>
          <w:i/>
          <w:spacing w:val="23"/>
          <w:w w:val="99"/>
        </w:rPr>
        <w:t xml:space="preserve"> </w:t>
      </w:r>
      <w:r>
        <w:rPr>
          <w:i/>
        </w:rPr>
        <w:t>Being</w:t>
      </w:r>
      <w:r>
        <w:rPr>
          <w:i/>
          <w:spacing w:val="-7"/>
        </w:rPr>
        <w:t xml:space="preserve"> </w:t>
      </w:r>
      <w:r>
        <w:rPr>
          <w:i/>
        </w:rPr>
        <w:t>&amp;</w:t>
      </w:r>
      <w:r>
        <w:rPr>
          <w:i/>
          <w:spacing w:val="-5"/>
        </w:rPr>
        <w:t xml:space="preserve"> </w:t>
      </w:r>
      <w:r>
        <w:rPr>
          <w:i/>
        </w:rPr>
        <w:t>Becoming</w:t>
      </w:r>
      <w:r>
        <w:rPr>
          <w:i/>
          <w:spacing w:val="-6"/>
        </w:rPr>
        <w:t xml:space="preserve"> </w:t>
      </w:r>
      <w:r>
        <w:rPr>
          <w:i/>
        </w:rPr>
        <w:t>–</w:t>
      </w:r>
      <w:r>
        <w:rPr>
          <w:i/>
          <w:spacing w:val="-6"/>
        </w:rPr>
        <w:t xml:space="preserve"> </w:t>
      </w:r>
      <w:r>
        <w:rPr>
          <w:i/>
          <w:spacing w:val="-1"/>
        </w:rPr>
        <w:t>The</w:t>
      </w:r>
      <w:r>
        <w:rPr>
          <w:i/>
          <w:spacing w:val="-5"/>
        </w:rPr>
        <w:t xml:space="preserve"> </w:t>
      </w:r>
      <w:r>
        <w:rPr>
          <w:i/>
          <w:spacing w:val="-1"/>
        </w:rPr>
        <w:t>Early</w:t>
      </w:r>
      <w:r>
        <w:rPr>
          <w:i/>
          <w:spacing w:val="-5"/>
        </w:rPr>
        <w:t xml:space="preserve"> </w:t>
      </w:r>
      <w:r>
        <w:rPr>
          <w:i/>
          <w:spacing w:val="-1"/>
        </w:rPr>
        <w:t>Years</w:t>
      </w:r>
      <w:r>
        <w:rPr>
          <w:i/>
          <w:spacing w:val="-5"/>
        </w:rPr>
        <w:t xml:space="preserve"> </w:t>
      </w:r>
      <w:r>
        <w:rPr>
          <w:i/>
        </w:rPr>
        <w:t>Learning</w:t>
      </w:r>
      <w:r>
        <w:rPr>
          <w:i/>
          <w:spacing w:val="24"/>
          <w:w w:val="99"/>
        </w:rPr>
        <w:t xml:space="preserve"> </w:t>
      </w:r>
      <w:r>
        <w:rPr>
          <w:i/>
        </w:rPr>
        <w:t>Framework</w:t>
      </w:r>
      <w:r>
        <w:rPr>
          <w:i/>
          <w:spacing w:val="-9"/>
        </w:rPr>
        <w:t xml:space="preserve"> </w:t>
      </w:r>
      <w:r>
        <w:rPr>
          <w:i/>
        </w:rPr>
        <w:t>for</w:t>
      </w:r>
      <w:r>
        <w:rPr>
          <w:i/>
          <w:spacing w:val="-9"/>
        </w:rPr>
        <w:t xml:space="preserve"> </w:t>
      </w:r>
      <w:r>
        <w:rPr>
          <w:i/>
          <w:spacing w:val="-1"/>
        </w:rPr>
        <w:t>Australia</w:t>
      </w:r>
      <w:r>
        <w:rPr>
          <w:spacing w:val="-1"/>
        </w:rPr>
        <w:t>,</w:t>
      </w:r>
      <w:r>
        <w:rPr>
          <w:spacing w:val="-8"/>
        </w:rPr>
        <w:t xml:space="preserve"> </w:t>
      </w:r>
      <w:r>
        <w:t>2009,</w:t>
      </w:r>
      <w:r>
        <w:rPr>
          <w:spacing w:val="-8"/>
        </w:rPr>
        <w:t xml:space="preserve"> </w:t>
      </w:r>
      <w:r>
        <w:rPr>
          <w:spacing w:val="-1"/>
        </w:rPr>
        <w:t>p.15).</w:t>
      </w:r>
    </w:p>
    <w:p w:rsidR="00DD0D50" w:rsidRDefault="00DD0D50" w:rsidP="00FA2928">
      <w:pPr>
        <w:pStyle w:val="BodyText"/>
        <w:rPr>
          <w:b/>
          <w:bCs/>
          <w:sz w:val="14"/>
          <w:szCs w:val="14"/>
        </w:rPr>
      </w:pPr>
    </w:p>
    <w:p w:rsidR="00DD0D50" w:rsidRDefault="00DD0D50" w:rsidP="00FA2928">
      <w:pPr>
        <w:pStyle w:val="SubHead2"/>
        <w:ind w:left="100"/>
      </w:pPr>
      <w:r>
        <w:t>National</w:t>
      </w:r>
      <w:r>
        <w:rPr>
          <w:spacing w:val="-9"/>
        </w:rPr>
        <w:t xml:space="preserve"> </w:t>
      </w:r>
      <w:r>
        <w:t>Quality</w:t>
      </w:r>
      <w:r>
        <w:rPr>
          <w:spacing w:val="-8"/>
        </w:rPr>
        <w:t xml:space="preserve"> </w:t>
      </w:r>
      <w:r>
        <w:t>Standard</w:t>
      </w:r>
    </w:p>
    <w:p w:rsidR="00DD0D50" w:rsidRDefault="00DD0D50" w:rsidP="00FA2928">
      <w:pPr>
        <w:pStyle w:val="BodyText"/>
      </w:pPr>
      <w:r>
        <w:t>Quality</w:t>
      </w:r>
      <w:r>
        <w:rPr>
          <w:spacing w:val="-2"/>
        </w:rPr>
        <w:t xml:space="preserve"> </w:t>
      </w:r>
      <w:r>
        <w:t>Area</w:t>
      </w:r>
      <w:r>
        <w:rPr>
          <w:spacing w:val="-2"/>
        </w:rPr>
        <w:t xml:space="preserve"> </w:t>
      </w:r>
      <w:r>
        <w:t>1:</w:t>
      </w:r>
      <w:r>
        <w:rPr>
          <w:spacing w:val="-3"/>
        </w:rPr>
        <w:t xml:space="preserve"> </w:t>
      </w:r>
      <w:r>
        <w:t>Educational</w:t>
      </w:r>
      <w:r>
        <w:rPr>
          <w:spacing w:val="-2"/>
        </w:rPr>
        <w:t xml:space="preserve"> </w:t>
      </w:r>
      <w:r>
        <w:t>program</w:t>
      </w:r>
      <w:r>
        <w:rPr>
          <w:spacing w:val="23"/>
        </w:rPr>
        <w:t xml:space="preserve"> </w:t>
      </w:r>
      <w:r>
        <w:t>and practice</w:t>
      </w:r>
    </w:p>
    <w:p w:rsidR="00DD0D50" w:rsidRDefault="00DD0D50" w:rsidP="00FA2928">
      <w:pPr>
        <w:pStyle w:val="BodyText"/>
      </w:pPr>
      <w:r>
        <w:t>1.1:</w:t>
      </w:r>
      <w:r>
        <w:rPr>
          <w:spacing w:val="-9"/>
        </w:rPr>
        <w:t xml:space="preserve"> </w:t>
      </w:r>
      <w:r>
        <w:t>An</w:t>
      </w:r>
      <w:r>
        <w:rPr>
          <w:spacing w:val="-8"/>
        </w:rPr>
        <w:t xml:space="preserve"> </w:t>
      </w:r>
      <w:r>
        <w:t>approved</w:t>
      </w:r>
      <w:r>
        <w:rPr>
          <w:spacing w:val="-9"/>
        </w:rPr>
        <w:t xml:space="preserve"> </w:t>
      </w:r>
      <w:r>
        <w:t>learning</w:t>
      </w:r>
      <w:r>
        <w:rPr>
          <w:spacing w:val="-7"/>
        </w:rPr>
        <w:t xml:space="preserve"> </w:t>
      </w:r>
      <w:r>
        <w:t>framework</w:t>
      </w:r>
      <w:r>
        <w:rPr>
          <w:spacing w:val="-8"/>
        </w:rPr>
        <w:t xml:space="preserve"> </w:t>
      </w:r>
      <w:r>
        <w:t>informs</w:t>
      </w:r>
      <w:r>
        <w:rPr>
          <w:spacing w:val="20"/>
          <w:w w:val="99"/>
        </w:rPr>
        <w:t xml:space="preserve"> </w:t>
      </w:r>
      <w:r>
        <w:t>the</w:t>
      </w:r>
      <w:r>
        <w:rPr>
          <w:spacing w:val="-7"/>
        </w:rPr>
        <w:t xml:space="preserve"> </w:t>
      </w:r>
      <w:r>
        <w:t>development</w:t>
      </w:r>
      <w:r>
        <w:rPr>
          <w:spacing w:val="-7"/>
        </w:rPr>
        <w:t xml:space="preserve"> </w:t>
      </w:r>
      <w:r>
        <w:t>of</w:t>
      </w:r>
      <w:r>
        <w:rPr>
          <w:spacing w:val="-7"/>
        </w:rPr>
        <w:t xml:space="preserve"> </w:t>
      </w:r>
      <w:r>
        <w:t>a</w:t>
      </w:r>
      <w:r>
        <w:rPr>
          <w:spacing w:val="-7"/>
        </w:rPr>
        <w:t xml:space="preserve"> </w:t>
      </w:r>
      <w:r>
        <w:t>curriculum</w:t>
      </w:r>
      <w:r>
        <w:rPr>
          <w:spacing w:val="-6"/>
        </w:rPr>
        <w:t xml:space="preserve"> </w:t>
      </w:r>
      <w:r>
        <w:t>that</w:t>
      </w:r>
      <w:r>
        <w:rPr>
          <w:spacing w:val="-7"/>
        </w:rPr>
        <w:t xml:space="preserve"> </w:t>
      </w:r>
      <w:r>
        <w:t>enhances</w:t>
      </w:r>
      <w:r>
        <w:rPr>
          <w:spacing w:val="29"/>
          <w:w w:val="99"/>
        </w:rPr>
        <w:t xml:space="preserve"> </w:t>
      </w:r>
      <w:r>
        <w:t>each</w:t>
      </w:r>
      <w:r>
        <w:rPr>
          <w:spacing w:val="-8"/>
        </w:rPr>
        <w:t xml:space="preserve"> </w:t>
      </w:r>
      <w:r>
        <w:t>child’s</w:t>
      </w:r>
      <w:r>
        <w:rPr>
          <w:spacing w:val="-8"/>
        </w:rPr>
        <w:t xml:space="preserve"> </w:t>
      </w:r>
      <w:r>
        <w:t>learning</w:t>
      </w:r>
      <w:r>
        <w:rPr>
          <w:spacing w:val="-6"/>
        </w:rPr>
        <w:t xml:space="preserve"> </w:t>
      </w:r>
      <w:r>
        <w:t>and</w:t>
      </w:r>
      <w:r>
        <w:rPr>
          <w:spacing w:val="-8"/>
        </w:rPr>
        <w:t xml:space="preserve"> </w:t>
      </w:r>
      <w:r>
        <w:t>development.</w:t>
      </w:r>
    </w:p>
    <w:p w:rsidR="00DD0D50" w:rsidRDefault="00DD0D50" w:rsidP="00FA2928">
      <w:pPr>
        <w:pStyle w:val="BodyText"/>
      </w:pPr>
      <w:r>
        <w:t>1.1.1:</w:t>
      </w:r>
      <w:r>
        <w:rPr>
          <w:spacing w:val="-8"/>
        </w:rPr>
        <w:t xml:space="preserve"> </w:t>
      </w:r>
      <w:r>
        <w:t>Curriculum</w:t>
      </w:r>
      <w:r>
        <w:rPr>
          <w:spacing w:val="-7"/>
        </w:rPr>
        <w:t xml:space="preserve"> </w:t>
      </w:r>
      <w:r>
        <w:t>decision</w:t>
      </w:r>
      <w:r>
        <w:rPr>
          <w:spacing w:val="-6"/>
        </w:rPr>
        <w:t xml:space="preserve"> </w:t>
      </w:r>
      <w:r>
        <w:t>making</w:t>
      </w:r>
      <w:r>
        <w:rPr>
          <w:spacing w:val="-8"/>
        </w:rPr>
        <w:t xml:space="preserve"> </w:t>
      </w:r>
      <w:r>
        <w:t>contributes</w:t>
      </w:r>
      <w:r>
        <w:rPr>
          <w:spacing w:val="-7"/>
        </w:rPr>
        <w:t xml:space="preserve"> </w:t>
      </w:r>
      <w:r>
        <w:t>to</w:t>
      </w:r>
      <w:r>
        <w:rPr>
          <w:spacing w:val="22"/>
        </w:rPr>
        <w:t xml:space="preserve"> </w:t>
      </w:r>
      <w:r>
        <w:t>each</w:t>
      </w:r>
      <w:r>
        <w:rPr>
          <w:spacing w:val="-9"/>
        </w:rPr>
        <w:t xml:space="preserve"> </w:t>
      </w:r>
      <w:r>
        <w:t>child’s</w:t>
      </w:r>
      <w:r>
        <w:rPr>
          <w:spacing w:val="-7"/>
        </w:rPr>
        <w:t xml:space="preserve"> </w:t>
      </w:r>
      <w:r>
        <w:t>learning</w:t>
      </w:r>
      <w:r>
        <w:rPr>
          <w:spacing w:val="-6"/>
        </w:rPr>
        <w:t xml:space="preserve"> </w:t>
      </w:r>
      <w:r>
        <w:t>and</w:t>
      </w:r>
      <w:r>
        <w:rPr>
          <w:spacing w:val="-9"/>
        </w:rPr>
        <w:t xml:space="preserve"> </w:t>
      </w:r>
      <w:r>
        <w:t>development</w:t>
      </w:r>
      <w:r>
        <w:rPr>
          <w:spacing w:val="-7"/>
        </w:rPr>
        <w:t xml:space="preserve"> </w:t>
      </w:r>
      <w:r>
        <w:t>outcomes</w:t>
      </w:r>
      <w:r>
        <w:rPr>
          <w:spacing w:val="21"/>
        </w:rPr>
        <w:t xml:space="preserve"> </w:t>
      </w:r>
      <w:r>
        <w:t>in</w:t>
      </w:r>
      <w:r>
        <w:rPr>
          <w:spacing w:val="-5"/>
        </w:rPr>
        <w:t xml:space="preserve"> </w:t>
      </w:r>
      <w:r>
        <w:t>relation</w:t>
      </w:r>
      <w:r>
        <w:rPr>
          <w:spacing w:val="-6"/>
        </w:rPr>
        <w:t xml:space="preserve"> </w:t>
      </w:r>
      <w:r>
        <w:t>to</w:t>
      </w:r>
      <w:r>
        <w:rPr>
          <w:spacing w:val="-5"/>
        </w:rPr>
        <w:t xml:space="preserve"> </w:t>
      </w:r>
      <w:r>
        <w:t>their</w:t>
      </w:r>
      <w:r>
        <w:rPr>
          <w:spacing w:val="-5"/>
        </w:rPr>
        <w:t xml:space="preserve"> </w:t>
      </w:r>
      <w:r>
        <w:rPr>
          <w:spacing w:val="-3"/>
        </w:rPr>
        <w:t>identity,</w:t>
      </w:r>
      <w:r>
        <w:rPr>
          <w:spacing w:val="-5"/>
        </w:rPr>
        <w:t xml:space="preserve"> </w:t>
      </w:r>
      <w:r>
        <w:t>connection</w:t>
      </w:r>
      <w:r>
        <w:rPr>
          <w:w w:val="99"/>
        </w:rPr>
        <w:t xml:space="preserve"> </w:t>
      </w:r>
      <w:r>
        <w:t>with</w:t>
      </w:r>
      <w:r>
        <w:rPr>
          <w:spacing w:val="-3"/>
        </w:rPr>
        <w:t xml:space="preserve"> </w:t>
      </w:r>
      <w:r>
        <w:rPr>
          <w:spacing w:val="-2"/>
        </w:rPr>
        <w:t xml:space="preserve">community, </w:t>
      </w:r>
      <w:r>
        <w:t>wellbeing,</w:t>
      </w:r>
      <w:r>
        <w:rPr>
          <w:spacing w:val="-3"/>
        </w:rPr>
        <w:t xml:space="preserve"> </w:t>
      </w:r>
      <w:r>
        <w:t>confidence</w:t>
      </w:r>
      <w:r>
        <w:rPr>
          <w:spacing w:val="-2"/>
        </w:rPr>
        <w:t xml:space="preserve"> </w:t>
      </w:r>
      <w:r>
        <w:t>as</w:t>
      </w:r>
      <w:r>
        <w:rPr>
          <w:spacing w:val="22"/>
        </w:rPr>
        <w:t xml:space="preserve"> </w:t>
      </w:r>
      <w:r>
        <w:t>learners</w:t>
      </w:r>
      <w:r>
        <w:rPr>
          <w:spacing w:val="-9"/>
        </w:rPr>
        <w:t xml:space="preserve"> </w:t>
      </w:r>
      <w:r>
        <w:t>and</w:t>
      </w:r>
      <w:r>
        <w:rPr>
          <w:spacing w:val="-11"/>
        </w:rPr>
        <w:t xml:space="preserve"> </w:t>
      </w:r>
      <w:r>
        <w:t>effectiveness</w:t>
      </w:r>
      <w:r>
        <w:rPr>
          <w:spacing w:val="-11"/>
        </w:rPr>
        <w:t xml:space="preserve"> </w:t>
      </w:r>
      <w:r>
        <w:t>as</w:t>
      </w:r>
      <w:r>
        <w:rPr>
          <w:spacing w:val="-10"/>
        </w:rPr>
        <w:t xml:space="preserve"> </w:t>
      </w:r>
      <w:r>
        <w:t>communicators.</w:t>
      </w:r>
    </w:p>
    <w:p w:rsidR="00EE1480" w:rsidRDefault="00EE1480" w:rsidP="00FA2928">
      <w:pPr>
        <w:spacing w:line="200" w:lineRule="atLeast"/>
        <w:ind w:left="100"/>
        <w:rPr>
          <w:rFonts w:ascii="Arial" w:eastAsia="Verdana" w:hAnsi="Arial" w:cs="Arial"/>
          <w:b/>
        </w:rPr>
      </w:pPr>
    </w:p>
    <w:p w:rsidR="00160019" w:rsidRDefault="00160019" w:rsidP="00FA2928">
      <w:pPr>
        <w:pStyle w:val="SubHead"/>
        <w:ind w:left="100"/>
      </w:pPr>
      <w:r>
        <w:t>Road Safety education in practice</w:t>
      </w:r>
    </w:p>
    <w:p w:rsidR="00160019" w:rsidRPr="00EE1480" w:rsidRDefault="00160019" w:rsidP="00FA2928">
      <w:pPr>
        <w:spacing w:line="200" w:lineRule="atLeast"/>
        <w:ind w:left="100"/>
        <w:rPr>
          <w:rFonts w:ascii="Arial" w:eastAsia="Verdana" w:hAnsi="Arial" w:cs="Arial"/>
          <w:b/>
        </w:rPr>
        <w:sectPr w:rsidR="00160019" w:rsidRPr="00EE1480">
          <w:type w:val="continuous"/>
          <w:pgSz w:w="11910" w:h="16840"/>
          <w:pgMar w:top="640" w:right="560" w:bottom="280" w:left="580" w:header="720" w:footer="720" w:gutter="0"/>
          <w:cols w:space="720"/>
        </w:sectPr>
      </w:pPr>
    </w:p>
    <w:p w:rsidR="00B6396C" w:rsidRDefault="00B6396C" w:rsidP="00FA2928">
      <w:pPr>
        <w:pStyle w:val="BodyText"/>
        <w:sectPr w:rsidR="00B6396C" w:rsidSect="00160019">
          <w:type w:val="continuous"/>
          <w:pgSz w:w="11910" w:h="16840"/>
          <w:pgMar w:top="620" w:right="580" w:bottom="280" w:left="580" w:header="720" w:footer="720" w:gutter="0"/>
          <w:cols w:space="720"/>
        </w:sectPr>
      </w:pPr>
    </w:p>
    <w:p w:rsidR="00DD0D50" w:rsidRPr="00DD0D50" w:rsidRDefault="00DD0D50" w:rsidP="00FA2928">
      <w:pPr>
        <w:pStyle w:val="BodyText"/>
      </w:pPr>
      <w:r w:rsidRPr="00DD0D50">
        <w:rPr>
          <w:b/>
        </w:rPr>
        <w:lastRenderedPageBreak/>
        <w:t>Case Study 1:</w:t>
      </w:r>
      <w:r w:rsidRPr="00DD0D50">
        <w:t xml:space="preserve"> Educators can encourage playful exploration in many ways. Sand and soil areas</w:t>
      </w:r>
      <w:r>
        <w:t xml:space="preserve"> </w:t>
      </w:r>
      <w:r w:rsidRPr="00DD0D50">
        <w:t>in the outside environment provide a perfect space for children to create their own scenarios and play with their ideas about roads, vehicles, traffic and keeping safe.</w:t>
      </w:r>
    </w:p>
    <w:p w:rsidR="004621E4" w:rsidRDefault="004621E4" w:rsidP="00FA2928">
      <w:pPr>
        <w:pStyle w:val="BodyText"/>
      </w:pPr>
    </w:p>
    <w:p w:rsidR="00DD0D50" w:rsidRPr="00DD0D50" w:rsidRDefault="00DD0D50" w:rsidP="00FA2928">
      <w:pPr>
        <w:pStyle w:val="BodyText"/>
      </w:pPr>
      <w:r w:rsidRPr="00DD0D50">
        <w:t>A small city children’s service received their annual delivery of sand to replenish the sand area. Instead of asking the families to relocate the sand as they</w:t>
      </w:r>
      <w:r>
        <w:t xml:space="preserve"> </w:t>
      </w:r>
      <w:r w:rsidRPr="00DD0D50">
        <w:t>normally would, they talked to the children about how they might relocate the sand from the big pile at the gate to the sand areas. The children worked together and devised a detailed system to deliver the sand</w:t>
      </w:r>
      <w:r>
        <w:t xml:space="preserve"> </w:t>
      </w:r>
      <w:r w:rsidRPr="00DD0D50">
        <w:t>to its new home that involved trucks and trolleys, pathways, and entries and exits. The educators used the opportunity to talk with the children about how they could keep everyone safe during the process.</w:t>
      </w:r>
      <w:r>
        <w:t xml:space="preserve"> </w:t>
      </w:r>
      <w:r w:rsidRPr="00DD0D50">
        <w:t>In response, the children developed more elaborate plans including gates and signs, and asked educators for hats and vests to keep safe when directing the trucks. The children’s playful exploration of this routine service task lasted several weeks and facilitated growth in the children’s understanding and awareness of</w:t>
      </w:r>
      <w:r w:rsidR="006F5A92">
        <w:t xml:space="preserve"> </w:t>
      </w:r>
      <w:r w:rsidRPr="00DD0D50">
        <w:t>how to keep themselves and their friends safe.</w:t>
      </w:r>
    </w:p>
    <w:p w:rsidR="004621E4" w:rsidRDefault="00DD0D50" w:rsidP="00FA2928">
      <w:pPr>
        <w:pStyle w:val="BodyText"/>
      </w:pPr>
      <w:r w:rsidRPr="00DD0D50">
        <w:br w:type="column"/>
      </w:r>
      <w:r w:rsidRPr="00DD0D50">
        <w:rPr>
          <w:b/>
        </w:rPr>
        <w:lastRenderedPageBreak/>
        <w:t>Case Study 2:</w:t>
      </w:r>
      <w:r w:rsidRPr="00DD0D50">
        <w:t xml:space="preserve"> Children also benefit from dramatic play opportunities where they can act out what they know and observe in their families and community life.</w:t>
      </w:r>
      <w:r>
        <w:t xml:space="preserve"> </w:t>
      </w:r>
    </w:p>
    <w:p w:rsidR="004621E4" w:rsidRDefault="004621E4" w:rsidP="00FA2928">
      <w:pPr>
        <w:pStyle w:val="BodyText"/>
      </w:pPr>
    </w:p>
    <w:p w:rsidR="004621E4" w:rsidRDefault="00DD0D50" w:rsidP="00FA2928">
      <w:pPr>
        <w:pStyle w:val="BodyText"/>
      </w:pPr>
      <w:r w:rsidRPr="00DD0D50">
        <w:t xml:space="preserve">When a parent informed a service that he had just secured his first job as a bicycle patrol officer, the educators invited him to show the children his bicycle and uniform, and tell them about his work keeping people safe on the roads. The visit generated much discussion and excitement among the children. They were particularly impressed with the bicycle’s flashing lights, siren and bell. </w:t>
      </w:r>
    </w:p>
    <w:p w:rsidR="004621E4" w:rsidRDefault="00DD0D50" w:rsidP="00FA2928">
      <w:pPr>
        <w:pStyle w:val="BodyText"/>
      </w:pPr>
      <w:r w:rsidRPr="00DD0D50">
        <w:t xml:space="preserve">The educators responded to the children’s enthusiasm by providing police shirts, bicycle helmets, </w:t>
      </w:r>
      <w:proofErr w:type="spellStart"/>
      <w:r w:rsidRPr="00DD0D50">
        <w:t>tyres</w:t>
      </w:r>
      <w:proofErr w:type="spellEnd"/>
      <w:r w:rsidRPr="00DD0D50">
        <w:t xml:space="preserve">, traffic signs, blocks and a mounted steering wheel in the dramatic play area. Children pretended to be drivers in cars, cyclists and bicycle patrol officers. </w:t>
      </w:r>
    </w:p>
    <w:p w:rsidR="00DD0D50" w:rsidRPr="00DD0D50" w:rsidRDefault="00DD0D50" w:rsidP="00FA2928">
      <w:pPr>
        <w:pStyle w:val="BodyText"/>
      </w:pPr>
      <w:r w:rsidRPr="00DD0D50">
        <w:t>The play allowed children to act out</w:t>
      </w:r>
      <w:r>
        <w:t xml:space="preserve"> </w:t>
      </w:r>
      <w:r w:rsidRPr="00DD0D50">
        <w:t>and make sense of what they had heard and seen during the visit.</w:t>
      </w:r>
    </w:p>
    <w:p w:rsidR="00160019" w:rsidRDefault="00160019" w:rsidP="00FA2928">
      <w:pPr>
        <w:pStyle w:val="BodyText"/>
      </w:pPr>
    </w:p>
    <w:p w:rsidR="00160019" w:rsidRDefault="00160019" w:rsidP="00FA2928">
      <w:pPr>
        <w:pStyle w:val="SubHead"/>
        <w:ind w:left="100"/>
      </w:pPr>
      <w:r>
        <w:t>Practice suggestions</w:t>
      </w:r>
    </w:p>
    <w:p w:rsidR="00DD0D50" w:rsidRPr="004621E4" w:rsidRDefault="00FA2928" w:rsidP="00FA2928">
      <w:pPr>
        <w:pStyle w:val="BodyText"/>
        <w:rPr>
          <w:b/>
        </w:rPr>
      </w:pPr>
      <w:r w:rsidRPr="004621E4">
        <w:rPr>
          <w:b/>
        </w:rPr>
        <w:t>P</w:t>
      </w:r>
      <w:r w:rsidR="00DD0D50" w:rsidRPr="004621E4">
        <w:rPr>
          <w:b/>
        </w:rPr>
        <w:t>lay</w:t>
      </w:r>
      <w:r w:rsidR="00DD0D50" w:rsidRPr="004621E4">
        <w:rPr>
          <w:b/>
          <w:spacing w:val="-4"/>
        </w:rPr>
        <w:t xml:space="preserve"> </w:t>
      </w:r>
      <w:r w:rsidR="00DD0D50" w:rsidRPr="004621E4">
        <w:rPr>
          <w:b/>
        </w:rPr>
        <w:t>is</w:t>
      </w:r>
      <w:r w:rsidR="00DD0D50" w:rsidRPr="004621E4">
        <w:rPr>
          <w:b/>
          <w:spacing w:val="-5"/>
        </w:rPr>
        <w:t xml:space="preserve"> </w:t>
      </w:r>
      <w:r w:rsidR="00DD0D50" w:rsidRPr="004621E4">
        <w:rPr>
          <w:b/>
        </w:rPr>
        <w:t>central</w:t>
      </w:r>
      <w:r w:rsidR="00DD0D50" w:rsidRPr="004621E4">
        <w:rPr>
          <w:b/>
          <w:spacing w:val="-3"/>
        </w:rPr>
        <w:t xml:space="preserve"> </w:t>
      </w:r>
      <w:r w:rsidR="00DD0D50" w:rsidRPr="004621E4">
        <w:rPr>
          <w:b/>
        </w:rPr>
        <w:t>to</w:t>
      </w:r>
      <w:r w:rsidR="00DD0D50" w:rsidRPr="004621E4">
        <w:rPr>
          <w:b/>
          <w:spacing w:val="-4"/>
        </w:rPr>
        <w:t xml:space="preserve"> </w:t>
      </w:r>
      <w:r w:rsidR="00DD0D50" w:rsidRPr="004621E4">
        <w:rPr>
          <w:b/>
        </w:rPr>
        <w:t>children’s</w:t>
      </w:r>
      <w:r w:rsidR="00DD0D50" w:rsidRPr="004621E4">
        <w:rPr>
          <w:b/>
          <w:spacing w:val="-3"/>
        </w:rPr>
        <w:t xml:space="preserve"> </w:t>
      </w:r>
      <w:r w:rsidR="00DD0D50" w:rsidRPr="004621E4">
        <w:rPr>
          <w:b/>
        </w:rPr>
        <w:t>exploration</w:t>
      </w:r>
      <w:r w:rsidR="00DD0D50" w:rsidRPr="004621E4">
        <w:rPr>
          <w:b/>
          <w:spacing w:val="22"/>
          <w:w w:val="99"/>
        </w:rPr>
        <w:t xml:space="preserve"> </w:t>
      </w:r>
      <w:r w:rsidR="00DD0D50" w:rsidRPr="004621E4">
        <w:rPr>
          <w:b/>
        </w:rPr>
        <w:t>of</w:t>
      </w:r>
      <w:r w:rsidR="00DD0D50" w:rsidRPr="004621E4">
        <w:rPr>
          <w:b/>
          <w:spacing w:val="-5"/>
        </w:rPr>
        <w:t xml:space="preserve"> </w:t>
      </w:r>
      <w:r w:rsidR="00DD0D50" w:rsidRPr="004621E4">
        <w:rPr>
          <w:b/>
        </w:rPr>
        <w:t>road</w:t>
      </w:r>
      <w:r w:rsidR="00DD0D50" w:rsidRPr="004621E4">
        <w:rPr>
          <w:b/>
          <w:spacing w:val="-3"/>
        </w:rPr>
        <w:t xml:space="preserve"> </w:t>
      </w:r>
      <w:r w:rsidR="00DD0D50" w:rsidRPr="004621E4">
        <w:rPr>
          <w:b/>
        </w:rPr>
        <w:t>safety.</w:t>
      </w:r>
    </w:p>
    <w:p w:rsidR="004621E4" w:rsidRDefault="004621E4" w:rsidP="00FA2928">
      <w:pPr>
        <w:pStyle w:val="BodyText"/>
      </w:pPr>
    </w:p>
    <w:p w:rsidR="00DD0D50" w:rsidRDefault="00DD0D50" w:rsidP="00FA2928">
      <w:pPr>
        <w:pStyle w:val="BodyText"/>
      </w:pPr>
      <w:r>
        <w:t>When</w:t>
      </w:r>
      <w:r>
        <w:rPr>
          <w:spacing w:val="-7"/>
        </w:rPr>
        <w:t xml:space="preserve"> </w:t>
      </w:r>
      <w:r>
        <w:t>children</w:t>
      </w:r>
      <w:r>
        <w:rPr>
          <w:spacing w:val="-6"/>
        </w:rPr>
        <w:t xml:space="preserve"> </w:t>
      </w:r>
      <w:r>
        <w:t>are</w:t>
      </w:r>
      <w:r>
        <w:rPr>
          <w:spacing w:val="-7"/>
        </w:rPr>
        <w:t xml:space="preserve"> </w:t>
      </w:r>
      <w:r>
        <w:t>supported</w:t>
      </w:r>
      <w:r>
        <w:rPr>
          <w:spacing w:val="-5"/>
        </w:rPr>
        <w:t xml:space="preserve"> </w:t>
      </w:r>
      <w:r>
        <w:t>to</w:t>
      </w:r>
      <w:r>
        <w:rPr>
          <w:spacing w:val="-6"/>
        </w:rPr>
        <w:t xml:space="preserve"> </w:t>
      </w:r>
      <w:r>
        <w:t>play</w:t>
      </w:r>
      <w:r>
        <w:rPr>
          <w:spacing w:val="-6"/>
        </w:rPr>
        <w:t xml:space="preserve"> </w:t>
      </w:r>
      <w:r>
        <w:t>through</w:t>
      </w:r>
      <w:r w:rsidR="00FA2928">
        <w:t xml:space="preserve"> </w:t>
      </w:r>
      <w:r>
        <w:t>their</w:t>
      </w:r>
      <w:r>
        <w:rPr>
          <w:spacing w:val="-5"/>
        </w:rPr>
        <w:t xml:space="preserve"> </w:t>
      </w:r>
      <w:r>
        <w:t>ideas,</w:t>
      </w:r>
      <w:r>
        <w:rPr>
          <w:spacing w:val="-5"/>
        </w:rPr>
        <w:t xml:space="preserve"> </w:t>
      </w:r>
      <w:r>
        <w:t>they</w:t>
      </w:r>
      <w:r>
        <w:rPr>
          <w:spacing w:val="-5"/>
        </w:rPr>
        <w:t xml:space="preserve"> </w:t>
      </w:r>
      <w:r>
        <w:t>are</w:t>
      </w:r>
      <w:r>
        <w:rPr>
          <w:spacing w:val="-5"/>
        </w:rPr>
        <w:t xml:space="preserve"> </w:t>
      </w:r>
      <w:r>
        <w:t>provided</w:t>
      </w:r>
      <w:r>
        <w:rPr>
          <w:spacing w:val="-6"/>
        </w:rPr>
        <w:t xml:space="preserve"> </w:t>
      </w:r>
      <w:r>
        <w:t>with</w:t>
      </w:r>
      <w:r>
        <w:rPr>
          <w:spacing w:val="-5"/>
        </w:rPr>
        <w:t xml:space="preserve"> </w:t>
      </w:r>
      <w:r>
        <w:t>the</w:t>
      </w:r>
      <w:r>
        <w:rPr>
          <w:spacing w:val="-4"/>
        </w:rPr>
        <w:t xml:space="preserve"> </w:t>
      </w:r>
      <w:r>
        <w:t>opportunity</w:t>
      </w:r>
      <w:r>
        <w:rPr>
          <w:spacing w:val="33"/>
          <w:w w:val="99"/>
        </w:rPr>
        <w:t xml:space="preserve"> </w:t>
      </w:r>
      <w:r>
        <w:t>to</w:t>
      </w:r>
      <w:r>
        <w:rPr>
          <w:spacing w:val="-6"/>
        </w:rPr>
        <w:t xml:space="preserve"> </w:t>
      </w:r>
      <w:r>
        <w:t>develop</w:t>
      </w:r>
      <w:r>
        <w:rPr>
          <w:spacing w:val="-6"/>
        </w:rPr>
        <w:t xml:space="preserve"> </w:t>
      </w:r>
      <w:r>
        <w:t>the</w:t>
      </w:r>
      <w:r>
        <w:rPr>
          <w:spacing w:val="-6"/>
        </w:rPr>
        <w:t xml:space="preserve"> </w:t>
      </w:r>
      <w:r>
        <w:t>skills,</w:t>
      </w:r>
      <w:r>
        <w:rPr>
          <w:spacing w:val="-6"/>
        </w:rPr>
        <w:t xml:space="preserve"> </w:t>
      </w:r>
      <w:r>
        <w:t>attitudes</w:t>
      </w:r>
      <w:r>
        <w:rPr>
          <w:spacing w:val="-7"/>
        </w:rPr>
        <w:t xml:space="preserve"> </w:t>
      </w:r>
      <w:r>
        <w:t>and</w:t>
      </w:r>
      <w:r>
        <w:rPr>
          <w:spacing w:val="-7"/>
        </w:rPr>
        <w:t xml:space="preserve"> </w:t>
      </w:r>
      <w:r>
        <w:t>understanding</w:t>
      </w:r>
      <w:r>
        <w:rPr>
          <w:spacing w:val="25"/>
          <w:w w:val="99"/>
        </w:rPr>
        <w:t xml:space="preserve"> </w:t>
      </w:r>
      <w:r>
        <w:t>necessary</w:t>
      </w:r>
      <w:r>
        <w:rPr>
          <w:spacing w:val="-8"/>
        </w:rPr>
        <w:t xml:space="preserve"> </w:t>
      </w:r>
      <w:r>
        <w:t>to</w:t>
      </w:r>
      <w:r>
        <w:rPr>
          <w:spacing w:val="-7"/>
        </w:rPr>
        <w:t xml:space="preserve"> </w:t>
      </w:r>
      <w:r>
        <w:t>become</w:t>
      </w:r>
      <w:r>
        <w:rPr>
          <w:spacing w:val="-7"/>
        </w:rPr>
        <w:t xml:space="preserve"> </w:t>
      </w:r>
      <w:r>
        <w:t>safe</w:t>
      </w:r>
      <w:r>
        <w:rPr>
          <w:spacing w:val="-6"/>
        </w:rPr>
        <w:t xml:space="preserve"> </w:t>
      </w:r>
      <w:r>
        <w:t>road</w:t>
      </w:r>
      <w:r>
        <w:rPr>
          <w:spacing w:val="-8"/>
        </w:rPr>
        <w:t xml:space="preserve"> </w:t>
      </w:r>
      <w:r>
        <w:t>users.</w:t>
      </w:r>
      <w:r>
        <w:rPr>
          <w:spacing w:val="-8"/>
        </w:rPr>
        <w:t xml:space="preserve"> </w:t>
      </w:r>
      <w:r>
        <w:t>Educators</w:t>
      </w:r>
      <w:r>
        <w:rPr>
          <w:spacing w:val="20"/>
          <w:w w:val="99"/>
        </w:rPr>
        <w:t xml:space="preserve"> </w:t>
      </w:r>
      <w:r>
        <w:t>might</w:t>
      </w:r>
      <w:r>
        <w:rPr>
          <w:spacing w:val="-6"/>
        </w:rPr>
        <w:t xml:space="preserve"> </w:t>
      </w:r>
      <w:r>
        <w:t>consider</w:t>
      </w:r>
      <w:r>
        <w:rPr>
          <w:spacing w:val="-5"/>
        </w:rPr>
        <w:t xml:space="preserve"> </w:t>
      </w:r>
      <w:r>
        <w:t>the</w:t>
      </w:r>
      <w:r>
        <w:rPr>
          <w:spacing w:val="-5"/>
        </w:rPr>
        <w:t xml:space="preserve"> </w:t>
      </w:r>
      <w:r>
        <w:t>following</w:t>
      </w:r>
      <w:r>
        <w:rPr>
          <w:spacing w:val="-6"/>
        </w:rPr>
        <w:t xml:space="preserve"> </w:t>
      </w:r>
      <w:r>
        <w:t>key</w:t>
      </w:r>
      <w:r>
        <w:rPr>
          <w:spacing w:val="-5"/>
        </w:rPr>
        <w:t xml:space="preserve"> </w:t>
      </w:r>
      <w:r>
        <w:t>ideas</w:t>
      </w:r>
      <w:r>
        <w:rPr>
          <w:spacing w:val="-5"/>
        </w:rPr>
        <w:t xml:space="preserve"> </w:t>
      </w:r>
      <w:r>
        <w:t>when</w:t>
      </w:r>
      <w:r>
        <w:rPr>
          <w:spacing w:val="21"/>
          <w:w w:val="99"/>
        </w:rPr>
        <w:t xml:space="preserve"> </w:t>
      </w:r>
      <w:r>
        <w:t>encouraging</w:t>
      </w:r>
      <w:r>
        <w:rPr>
          <w:spacing w:val="-7"/>
        </w:rPr>
        <w:t xml:space="preserve"> </w:t>
      </w:r>
      <w:r>
        <w:t>children</w:t>
      </w:r>
      <w:r>
        <w:rPr>
          <w:spacing w:val="-5"/>
        </w:rPr>
        <w:t xml:space="preserve"> </w:t>
      </w:r>
      <w:r>
        <w:t>to</w:t>
      </w:r>
      <w:r>
        <w:rPr>
          <w:spacing w:val="-5"/>
        </w:rPr>
        <w:t xml:space="preserve"> </w:t>
      </w:r>
      <w:r>
        <w:t>engage</w:t>
      </w:r>
      <w:r>
        <w:rPr>
          <w:spacing w:val="-7"/>
        </w:rPr>
        <w:t xml:space="preserve"> </w:t>
      </w:r>
      <w:r>
        <w:t>in</w:t>
      </w:r>
      <w:r>
        <w:rPr>
          <w:spacing w:val="-5"/>
        </w:rPr>
        <w:t xml:space="preserve"> </w:t>
      </w:r>
      <w:r>
        <w:rPr>
          <w:spacing w:val="-4"/>
        </w:rPr>
        <w:t>pla</w:t>
      </w:r>
      <w:r>
        <w:rPr>
          <w:spacing w:val="-5"/>
        </w:rPr>
        <w:t>y.</w:t>
      </w:r>
    </w:p>
    <w:p w:rsidR="00FA2928" w:rsidRDefault="00FA2928" w:rsidP="00FA2928">
      <w:pPr>
        <w:pStyle w:val="BodyText"/>
      </w:pPr>
    </w:p>
    <w:p w:rsidR="00DD0D50" w:rsidRDefault="00DD0D50" w:rsidP="00FA2928">
      <w:pPr>
        <w:pStyle w:val="Bullets-1"/>
      </w:pPr>
      <w:r>
        <w:t>Support children</w:t>
      </w:r>
      <w:r>
        <w:t>’</w:t>
      </w:r>
      <w:r>
        <w:t>s play ideas and interests.</w:t>
      </w:r>
    </w:p>
    <w:p w:rsidR="00DD0D50" w:rsidRDefault="00DD0D50" w:rsidP="00FA2928">
      <w:pPr>
        <w:pStyle w:val="Bulletssub"/>
      </w:pPr>
      <w:r>
        <w:t>Listen</w:t>
      </w:r>
      <w:r>
        <w:rPr>
          <w:spacing w:val="-6"/>
        </w:rPr>
        <w:t xml:space="preserve"> </w:t>
      </w:r>
      <w:r>
        <w:t>deeply</w:t>
      </w:r>
      <w:r>
        <w:rPr>
          <w:spacing w:val="-4"/>
        </w:rPr>
        <w:t xml:space="preserve"> </w:t>
      </w:r>
      <w:r>
        <w:t>to</w:t>
      </w:r>
      <w:r>
        <w:rPr>
          <w:spacing w:val="-4"/>
        </w:rPr>
        <w:t xml:space="preserve"> </w:t>
      </w:r>
      <w:r>
        <w:t>children</w:t>
      </w:r>
      <w:r>
        <w:rPr>
          <w:spacing w:val="-4"/>
        </w:rPr>
        <w:t xml:space="preserve"> </w:t>
      </w:r>
      <w:r>
        <w:t>and tune in</w:t>
      </w:r>
      <w:r>
        <w:rPr>
          <w:spacing w:val="-4"/>
        </w:rPr>
        <w:t xml:space="preserve"> </w:t>
      </w:r>
      <w:r>
        <w:t>to</w:t>
      </w:r>
      <w:r>
        <w:rPr>
          <w:spacing w:val="-4"/>
        </w:rPr>
        <w:t xml:space="preserve"> </w:t>
      </w:r>
      <w:r>
        <w:t>their</w:t>
      </w:r>
      <w:r>
        <w:rPr>
          <w:spacing w:val="21"/>
          <w:w w:val="99"/>
        </w:rPr>
        <w:t xml:space="preserve"> </w:t>
      </w:r>
      <w:r>
        <w:t>questions</w:t>
      </w:r>
      <w:r>
        <w:rPr>
          <w:spacing w:val="-7"/>
        </w:rPr>
        <w:t xml:space="preserve"> </w:t>
      </w:r>
      <w:r>
        <w:t>or</w:t>
      </w:r>
      <w:r>
        <w:rPr>
          <w:spacing w:val="-6"/>
        </w:rPr>
        <w:t xml:space="preserve"> </w:t>
      </w:r>
      <w:r>
        <w:t>comments</w:t>
      </w:r>
      <w:r>
        <w:rPr>
          <w:spacing w:val="-7"/>
        </w:rPr>
        <w:t xml:space="preserve"> </w:t>
      </w:r>
      <w:r>
        <w:t>about</w:t>
      </w:r>
      <w:r>
        <w:rPr>
          <w:spacing w:val="-7"/>
        </w:rPr>
        <w:t xml:space="preserve"> </w:t>
      </w:r>
      <w:r>
        <w:t>the</w:t>
      </w:r>
      <w:r>
        <w:rPr>
          <w:spacing w:val="-7"/>
        </w:rPr>
        <w:t xml:space="preserve"> </w:t>
      </w:r>
      <w:r>
        <w:t>road</w:t>
      </w:r>
      <w:r>
        <w:rPr>
          <w:w w:val="99"/>
        </w:rPr>
        <w:t xml:space="preserve"> </w:t>
      </w:r>
      <w:r>
        <w:t>environment</w:t>
      </w:r>
      <w:r>
        <w:rPr>
          <w:spacing w:val="-10"/>
        </w:rPr>
        <w:t xml:space="preserve"> </w:t>
      </w:r>
      <w:r>
        <w:t>either</w:t>
      </w:r>
      <w:r>
        <w:rPr>
          <w:spacing w:val="-9"/>
        </w:rPr>
        <w:t xml:space="preserve"> </w:t>
      </w:r>
      <w:r>
        <w:t>as</w:t>
      </w:r>
      <w:r>
        <w:rPr>
          <w:spacing w:val="-9"/>
        </w:rPr>
        <w:t xml:space="preserve"> </w:t>
      </w:r>
      <w:r>
        <w:t>passengers</w:t>
      </w:r>
      <w:r>
        <w:rPr>
          <w:spacing w:val="-9"/>
        </w:rPr>
        <w:t xml:space="preserve"> </w:t>
      </w:r>
      <w:r>
        <w:t>or</w:t>
      </w:r>
      <w:r>
        <w:rPr>
          <w:spacing w:val="-8"/>
        </w:rPr>
        <w:t xml:space="preserve"> </w:t>
      </w:r>
      <w:r>
        <w:t>pedestrians.</w:t>
      </w:r>
      <w:r>
        <w:rPr>
          <w:spacing w:val="29"/>
          <w:w w:val="99"/>
        </w:rPr>
        <w:t xml:space="preserve"> </w:t>
      </w:r>
      <w:r>
        <w:t>Respond</w:t>
      </w:r>
      <w:r>
        <w:rPr>
          <w:spacing w:val="-9"/>
        </w:rPr>
        <w:t xml:space="preserve"> </w:t>
      </w:r>
      <w:r>
        <w:t>respectfully</w:t>
      </w:r>
      <w:r>
        <w:rPr>
          <w:spacing w:val="-8"/>
        </w:rPr>
        <w:t xml:space="preserve"> </w:t>
      </w:r>
      <w:r>
        <w:t>and</w:t>
      </w:r>
      <w:r>
        <w:rPr>
          <w:spacing w:val="-8"/>
        </w:rPr>
        <w:t xml:space="preserve"> </w:t>
      </w:r>
      <w:r>
        <w:t>accurately</w:t>
      </w:r>
      <w:r>
        <w:rPr>
          <w:spacing w:val="-8"/>
        </w:rPr>
        <w:t xml:space="preserve"> </w:t>
      </w:r>
      <w:r>
        <w:t>to</w:t>
      </w:r>
      <w:r>
        <w:rPr>
          <w:spacing w:val="-7"/>
        </w:rPr>
        <w:t xml:space="preserve"> </w:t>
      </w:r>
      <w:r>
        <w:t>their</w:t>
      </w:r>
      <w:r>
        <w:rPr>
          <w:spacing w:val="28"/>
          <w:w w:val="99"/>
        </w:rPr>
        <w:t xml:space="preserve"> </w:t>
      </w:r>
      <w:r>
        <w:t>questions, thoughts</w:t>
      </w:r>
      <w:r>
        <w:rPr>
          <w:spacing w:val="-4"/>
        </w:rPr>
        <w:t xml:space="preserve"> </w:t>
      </w:r>
      <w:r>
        <w:t>and ideas,</w:t>
      </w:r>
      <w:r>
        <w:rPr>
          <w:spacing w:val="-4"/>
        </w:rPr>
        <w:t xml:space="preserve"> </w:t>
      </w:r>
      <w:r>
        <w:t>and join in</w:t>
      </w:r>
      <w:r>
        <w:rPr>
          <w:spacing w:val="-4"/>
        </w:rPr>
        <w:t xml:space="preserve"> </w:t>
      </w:r>
      <w:r>
        <w:t>with</w:t>
      </w:r>
      <w:r>
        <w:rPr>
          <w:spacing w:val="23"/>
        </w:rPr>
        <w:t xml:space="preserve"> </w:t>
      </w:r>
      <w:r>
        <w:t>their</w:t>
      </w:r>
      <w:r>
        <w:rPr>
          <w:spacing w:val="-6"/>
        </w:rPr>
        <w:t xml:space="preserve"> </w:t>
      </w:r>
      <w:r>
        <w:t>play</w:t>
      </w:r>
      <w:r>
        <w:rPr>
          <w:spacing w:val="-6"/>
        </w:rPr>
        <w:t xml:space="preserve"> </w:t>
      </w:r>
      <w:r>
        <w:t>experiences</w:t>
      </w:r>
      <w:r>
        <w:rPr>
          <w:spacing w:val="-7"/>
        </w:rPr>
        <w:t xml:space="preserve"> </w:t>
      </w:r>
      <w:r>
        <w:t>to support</w:t>
      </w:r>
      <w:r>
        <w:rPr>
          <w:spacing w:val="-6"/>
        </w:rPr>
        <w:t xml:space="preserve"> </w:t>
      </w:r>
      <w:r>
        <w:t>and</w:t>
      </w:r>
      <w:r>
        <w:rPr>
          <w:spacing w:val="-7"/>
        </w:rPr>
        <w:t xml:space="preserve"> </w:t>
      </w:r>
      <w:r>
        <w:t>extend</w:t>
      </w:r>
      <w:r>
        <w:rPr>
          <w:spacing w:val="22"/>
          <w:w w:val="99"/>
        </w:rPr>
        <w:t xml:space="preserve"> </w:t>
      </w:r>
      <w:r>
        <w:t>their</w:t>
      </w:r>
      <w:r>
        <w:rPr>
          <w:spacing w:val="-18"/>
        </w:rPr>
        <w:t xml:space="preserve"> </w:t>
      </w:r>
      <w:r>
        <w:t>understanding.</w:t>
      </w:r>
    </w:p>
    <w:p w:rsidR="00DD0D50" w:rsidRDefault="00DD0D50" w:rsidP="00FA2928">
      <w:pPr>
        <w:pStyle w:val="Bulletssub"/>
      </w:pPr>
      <w:r>
        <w:t>Through</w:t>
      </w:r>
      <w:r>
        <w:rPr>
          <w:spacing w:val="-8"/>
        </w:rPr>
        <w:t xml:space="preserve"> </w:t>
      </w:r>
      <w:r>
        <w:t>observing</w:t>
      </w:r>
      <w:r>
        <w:rPr>
          <w:spacing w:val="-8"/>
        </w:rPr>
        <w:t xml:space="preserve"> </w:t>
      </w:r>
      <w:r>
        <w:t>children’s</w:t>
      </w:r>
      <w:r>
        <w:rPr>
          <w:spacing w:val="-7"/>
        </w:rPr>
        <w:t xml:space="preserve"> </w:t>
      </w:r>
      <w:r>
        <w:rPr>
          <w:spacing w:val="-4"/>
        </w:rPr>
        <w:t>pla</w:t>
      </w:r>
      <w:r>
        <w:t>y,</w:t>
      </w:r>
      <w:r>
        <w:rPr>
          <w:spacing w:val="-8"/>
        </w:rPr>
        <w:t xml:space="preserve"> </w:t>
      </w:r>
      <w:r>
        <w:t>educators</w:t>
      </w:r>
      <w:r>
        <w:rPr>
          <w:spacing w:val="-8"/>
        </w:rPr>
        <w:t xml:space="preserve"> </w:t>
      </w:r>
      <w:r>
        <w:t>can</w:t>
      </w:r>
      <w:r>
        <w:rPr>
          <w:spacing w:val="26"/>
          <w:w w:val="99"/>
        </w:rPr>
        <w:t xml:space="preserve"> </w:t>
      </w:r>
      <w:r>
        <w:t>evaluate</w:t>
      </w:r>
      <w:r>
        <w:rPr>
          <w:spacing w:val="-8"/>
        </w:rPr>
        <w:t xml:space="preserve"> </w:t>
      </w:r>
      <w:r>
        <w:t>and</w:t>
      </w:r>
      <w:r>
        <w:rPr>
          <w:spacing w:val="-7"/>
        </w:rPr>
        <w:t xml:space="preserve"> </w:t>
      </w:r>
      <w:r>
        <w:t>assess</w:t>
      </w:r>
      <w:r>
        <w:rPr>
          <w:spacing w:val="-8"/>
        </w:rPr>
        <w:t xml:space="preserve"> </w:t>
      </w:r>
      <w:r>
        <w:t>children’s</w:t>
      </w:r>
      <w:r>
        <w:rPr>
          <w:spacing w:val="-6"/>
        </w:rPr>
        <w:t xml:space="preserve"> </w:t>
      </w:r>
      <w:r>
        <w:t>individual</w:t>
      </w:r>
      <w:r>
        <w:rPr>
          <w:spacing w:val="27"/>
        </w:rPr>
        <w:t xml:space="preserve"> </w:t>
      </w:r>
      <w:r>
        <w:t>strengths,</w:t>
      </w:r>
      <w:r>
        <w:rPr>
          <w:spacing w:val="-8"/>
        </w:rPr>
        <w:t xml:space="preserve"> </w:t>
      </w:r>
      <w:r>
        <w:t>interests</w:t>
      </w:r>
      <w:r>
        <w:rPr>
          <w:spacing w:val="-7"/>
        </w:rPr>
        <w:t xml:space="preserve"> </w:t>
      </w:r>
      <w:r>
        <w:t>and</w:t>
      </w:r>
      <w:r>
        <w:rPr>
          <w:spacing w:val="-9"/>
        </w:rPr>
        <w:t xml:space="preserve"> </w:t>
      </w:r>
      <w:r>
        <w:t>understanding</w:t>
      </w:r>
      <w:r>
        <w:rPr>
          <w:spacing w:val="-9"/>
        </w:rPr>
        <w:t xml:space="preserve"> </w:t>
      </w:r>
      <w:r>
        <w:t>of</w:t>
      </w:r>
      <w:r>
        <w:rPr>
          <w:spacing w:val="-8"/>
        </w:rPr>
        <w:t xml:space="preserve"> </w:t>
      </w:r>
      <w:r>
        <w:t>road</w:t>
      </w:r>
      <w:r>
        <w:rPr>
          <w:spacing w:val="22"/>
          <w:w w:val="99"/>
        </w:rPr>
        <w:t xml:space="preserve"> </w:t>
      </w:r>
      <w:r>
        <w:rPr>
          <w:spacing w:val="-3"/>
        </w:rPr>
        <w:t>safety,</w:t>
      </w:r>
      <w:r>
        <w:rPr>
          <w:spacing w:val="-7"/>
        </w:rPr>
        <w:t xml:space="preserve"> </w:t>
      </w:r>
      <w:r>
        <w:t>and</w:t>
      </w:r>
      <w:r>
        <w:rPr>
          <w:spacing w:val="-8"/>
        </w:rPr>
        <w:t xml:space="preserve"> </w:t>
      </w:r>
      <w:r>
        <w:t>plan</w:t>
      </w:r>
      <w:r>
        <w:rPr>
          <w:spacing w:val="-7"/>
        </w:rPr>
        <w:t xml:space="preserve"> </w:t>
      </w:r>
      <w:r>
        <w:t>experiences</w:t>
      </w:r>
      <w:r>
        <w:rPr>
          <w:spacing w:val="-8"/>
        </w:rPr>
        <w:t xml:space="preserve"> </w:t>
      </w:r>
      <w:r>
        <w:t>that</w:t>
      </w:r>
      <w:r>
        <w:rPr>
          <w:spacing w:val="-6"/>
        </w:rPr>
        <w:t xml:space="preserve"> </w:t>
      </w:r>
      <w:r>
        <w:t>support</w:t>
      </w:r>
      <w:r>
        <w:rPr>
          <w:spacing w:val="-7"/>
        </w:rPr>
        <w:t xml:space="preserve"> </w:t>
      </w:r>
      <w:r>
        <w:t>further</w:t>
      </w:r>
      <w:r>
        <w:rPr>
          <w:spacing w:val="23"/>
          <w:w w:val="99"/>
        </w:rPr>
        <w:t xml:space="preserve"> </w:t>
      </w:r>
      <w:r>
        <w:t>engagement</w:t>
      </w:r>
      <w:r>
        <w:rPr>
          <w:spacing w:val="-15"/>
        </w:rPr>
        <w:t xml:space="preserve"> </w:t>
      </w:r>
      <w:r>
        <w:t>and</w:t>
      </w:r>
      <w:r>
        <w:rPr>
          <w:spacing w:val="-14"/>
        </w:rPr>
        <w:t xml:space="preserve"> </w:t>
      </w:r>
      <w:r>
        <w:t>participation.</w:t>
      </w:r>
    </w:p>
    <w:p w:rsidR="00DD0D50" w:rsidRDefault="00DD0D50" w:rsidP="00FA2928">
      <w:pPr>
        <w:pStyle w:val="Bulletssub"/>
      </w:pPr>
      <w:r>
        <w:t>Act</w:t>
      </w:r>
      <w:r>
        <w:rPr>
          <w:spacing w:val="-3"/>
        </w:rPr>
        <w:t xml:space="preserve"> </w:t>
      </w:r>
      <w:r>
        <w:t>as</w:t>
      </w:r>
      <w:r>
        <w:rPr>
          <w:spacing w:val="-4"/>
        </w:rPr>
        <w:t xml:space="preserve"> </w:t>
      </w:r>
      <w:r>
        <w:t>a</w:t>
      </w:r>
      <w:r>
        <w:rPr>
          <w:spacing w:val="-2"/>
        </w:rPr>
        <w:t xml:space="preserve"> </w:t>
      </w:r>
      <w:r>
        <w:t>guide</w:t>
      </w:r>
      <w:r>
        <w:rPr>
          <w:spacing w:val="-3"/>
        </w:rPr>
        <w:t xml:space="preserve"> </w:t>
      </w:r>
      <w:r>
        <w:t>during</w:t>
      </w:r>
      <w:r>
        <w:rPr>
          <w:spacing w:val="-2"/>
        </w:rPr>
        <w:t xml:space="preserve"> </w:t>
      </w:r>
      <w:r>
        <w:rPr>
          <w:spacing w:val="-4"/>
        </w:rPr>
        <w:t>pla</w:t>
      </w:r>
      <w:r>
        <w:t>y,</w:t>
      </w:r>
      <w:r>
        <w:rPr>
          <w:spacing w:val="-3"/>
        </w:rPr>
        <w:t xml:space="preserve"> </w:t>
      </w:r>
      <w:r>
        <w:t>assisting</w:t>
      </w:r>
      <w:r>
        <w:rPr>
          <w:spacing w:val="-4"/>
        </w:rPr>
        <w:t xml:space="preserve"> </w:t>
      </w:r>
      <w:r>
        <w:t>children</w:t>
      </w:r>
      <w:r>
        <w:rPr>
          <w:spacing w:val="21"/>
          <w:w w:val="99"/>
        </w:rPr>
        <w:t xml:space="preserve"> </w:t>
      </w:r>
      <w:r>
        <w:t>to use and include</w:t>
      </w:r>
      <w:r>
        <w:rPr>
          <w:spacing w:val="-4"/>
        </w:rPr>
        <w:t xml:space="preserve"> </w:t>
      </w:r>
      <w:r>
        <w:t>safe</w:t>
      </w:r>
      <w:r>
        <w:rPr>
          <w:spacing w:val="-4"/>
        </w:rPr>
        <w:t xml:space="preserve"> </w:t>
      </w:r>
      <w:r>
        <w:t>road strategies, for</w:t>
      </w:r>
      <w:r>
        <w:rPr>
          <w:spacing w:val="28"/>
          <w:w w:val="99"/>
        </w:rPr>
        <w:t xml:space="preserve"> </w:t>
      </w:r>
      <w:r>
        <w:t>example</w:t>
      </w:r>
      <w:r>
        <w:rPr>
          <w:spacing w:val="-7"/>
        </w:rPr>
        <w:t xml:space="preserve"> </w:t>
      </w:r>
      <w:r>
        <w:t>safe</w:t>
      </w:r>
      <w:r>
        <w:rPr>
          <w:spacing w:val="-7"/>
        </w:rPr>
        <w:t xml:space="preserve"> </w:t>
      </w:r>
      <w:r>
        <w:t>practices</w:t>
      </w:r>
      <w:r>
        <w:rPr>
          <w:spacing w:val="-7"/>
        </w:rPr>
        <w:t xml:space="preserve"> </w:t>
      </w:r>
      <w:r>
        <w:t>for</w:t>
      </w:r>
      <w:r>
        <w:rPr>
          <w:spacing w:val="-7"/>
        </w:rPr>
        <w:t xml:space="preserve"> </w:t>
      </w:r>
      <w:r>
        <w:t>crossing</w:t>
      </w:r>
      <w:r>
        <w:rPr>
          <w:spacing w:val="-6"/>
        </w:rPr>
        <w:t xml:space="preserve"> </w:t>
      </w:r>
      <w:r>
        <w:t>the</w:t>
      </w:r>
      <w:r>
        <w:rPr>
          <w:spacing w:val="-6"/>
        </w:rPr>
        <w:t xml:space="preserve"> </w:t>
      </w:r>
      <w:r>
        <w:t>road</w:t>
      </w:r>
      <w:r>
        <w:rPr>
          <w:spacing w:val="25"/>
          <w:w w:val="99"/>
        </w:rPr>
        <w:t xml:space="preserve"> </w:t>
      </w:r>
      <w:r>
        <w:t>(stop,</w:t>
      </w:r>
      <w:r>
        <w:rPr>
          <w:spacing w:val="-4"/>
        </w:rPr>
        <w:t xml:space="preserve"> </w:t>
      </w:r>
      <w:r>
        <w:t>look,</w:t>
      </w:r>
      <w:r>
        <w:rPr>
          <w:spacing w:val="-4"/>
        </w:rPr>
        <w:t xml:space="preserve"> </w:t>
      </w:r>
      <w:r>
        <w:t>listen</w:t>
      </w:r>
      <w:r>
        <w:rPr>
          <w:spacing w:val="-3"/>
        </w:rPr>
        <w:t xml:space="preserve"> </w:t>
      </w:r>
      <w:r>
        <w:t>and think).</w:t>
      </w:r>
    </w:p>
    <w:p w:rsidR="00DD0D50" w:rsidRDefault="00DD0D50" w:rsidP="00FA2928">
      <w:pPr>
        <w:pStyle w:val="Bullets-1"/>
      </w:pPr>
      <w:r>
        <w:t>Set the environment to support children</w:t>
      </w:r>
      <w:r>
        <w:t>’</w:t>
      </w:r>
      <w:r>
        <w:t>s</w:t>
      </w:r>
      <w:r>
        <w:rPr>
          <w:spacing w:val="23"/>
        </w:rPr>
        <w:t xml:space="preserve"> </w:t>
      </w:r>
      <w:r>
        <w:t>exploration</w:t>
      </w:r>
      <w:r>
        <w:rPr>
          <w:spacing w:val="-9"/>
        </w:rPr>
        <w:t xml:space="preserve"> </w:t>
      </w:r>
      <w:r>
        <w:t>and</w:t>
      </w:r>
      <w:r>
        <w:rPr>
          <w:spacing w:val="-8"/>
        </w:rPr>
        <w:t xml:space="preserve"> </w:t>
      </w:r>
      <w:r>
        <w:t>engagement</w:t>
      </w:r>
      <w:r>
        <w:rPr>
          <w:spacing w:val="-8"/>
        </w:rPr>
        <w:t xml:space="preserve"> </w:t>
      </w:r>
      <w:r>
        <w:t>of</w:t>
      </w:r>
      <w:r>
        <w:rPr>
          <w:spacing w:val="-7"/>
        </w:rPr>
        <w:t xml:space="preserve"> </w:t>
      </w:r>
      <w:r>
        <w:t>road</w:t>
      </w:r>
      <w:r>
        <w:rPr>
          <w:spacing w:val="-9"/>
        </w:rPr>
        <w:t xml:space="preserve"> </w:t>
      </w:r>
      <w:r>
        <w:t>safety</w:t>
      </w:r>
      <w:r>
        <w:rPr>
          <w:spacing w:val="23"/>
          <w:w w:val="99"/>
        </w:rPr>
        <w:t xml:space="preserve"> </w:t>
      </w:r>
      <w:r>
        <w:t>by</w:t>
      </w:r>
      <w:r>
        <w:rPr>
          <w:spacing w:val="-5"/>
        </w:rPr>
        <w:t xml:space="preserve"> </w:t>
      </w:r>
      <w:r>
        <w:t>providing:</w:t>
      </w:r>
    </w:p>
    <w:p w:rsidR="00DD0D50" w:rsidRDefault="00DD0D50" w:rsidP="00FA2928">
      <w:pPr>
        <w:pStyle w:val="Bulletssub"/>
      </w:pPr>
      <w:r>
        <w:t>open-ended</w:t>
      </w:r>
      <w:r>
        <w:rPr>
          <w:spacing w:val="-8"/>
        </w:rPr>
        <w:t xml:space="preserve"> </w:t>
      </w:r>
      <w:r>
        <w:t>resources</w:t>
      </w:r>
      <w:r>
        <w:rPr>
          <w:spacing w:val="-9"/>
        </w:rPr>
        <w:t xml:space="preserve"> </w:t>
      </w:r>
      <w:r>
        <w:t>and</w:t>
      </w:r>
      <w:r>
        <w:rPr>
          <w:spacing w:val="-9"/>
        </w:rPr>
        <w:t xml:space="preserve"> </w:t>
      </w:r>
      <w:r>
        <w:t>equipment</w:t>
      </w:r>
      <w:r>
        <w:rPr>
          <w:spacing w:val="-8"/>
        </w:rPr>
        <w:t xml:space="preserve"> </w:t>
      </w:r>
      <w:r>
        <w:t>such</w:t>
      </w:r>
      <w:r>
        <w:rPr>
          <w:spacing w:val="-8"/>
        </w:rPr>
        <w:t xml:space="preserve"> </w:t>
      </w:r>
      <w:r>
        <w:t>as</w:t>
      </w:r>
      <w:r>
        <w:rPr>
          <w:w w:val="99"/>
        </w:rPr>
        <w:t xml:space="preserve"> </w:t>
      </w:r>
      <w:r>
        <w:t>blocks, cars, signs</w:t>
      </w:r>
      <w:r>
        <w:rPr>
          <w:spacing w:val="-6"/>
        </w:rPr>
        <w:t xml:space="preserve"> </w:t>
      </w:r>
      <w:r>
        <w:t>and</w:t>
      </w:r>
      <w:r>
        <w:rPr>
          <w:spacing w:val="-6"/>
        </w:rPr>
        <w:t xml:space="preserve"> </w:t>
      </w:r>
      <w:r>
        <w:t>other building</w:t>
      </w:r>
      <w:r>
        <w:rPr>
          <w:spacing w:val="-6"/>
        </w:rPr>
        <w:t xml:space="preserve"> </w:t>
      </w:r>
      <w:r>
        <w:t>equipment,</w:t>
      </w:r>
      <w:r>
        <w:rPr>
          <w:w w:val="99"/>
        </w:rPr>
        <w:t xml:space="preserve"> </w:t>
      </w:r>
      <w:r>
        <w:t>that can</w:t>
      </w:r>
      <w:r>
        <w:rPr>
          <w:spacing w:val="-4"/>
        </w:rPr>
        <w:t xml:space="preserve"> </w:t>
      </w:r>
      <w:r>
        <w:t>be</w:t>
      </w:r>
      <w:r>
        <w:rPr>
          <w:spacing w:val="-4"/>
        </w:rPr>
        <w:t xml:space="preserve"> </w:t>
      </w:r>
      <w:r>
        <w:t>freely chosen</w:t>
      </w:r>
      <w:r>
        <w:rPr>
          <w:spacing w:val="-4"/>
        </w:rPr>
        <w:t xml:space="preserve"> </w:t>
      </w:r>
      <w:r>
        <w:t>by children,</w:t>
      </w:r>
      <w:r>
        <w:rPr>
          <w:spacing w:val="-4"/>
        </w:rPr>
        <w:t xml:space="preserve"> </w:t>
      </w:r>
      <w:r>
        <w:t>will</w:t>
      </w:r>
      <w:r>
        <w:rPr>
          <w:spacing w:val="20"/>
        </w:rPr>
        <w:t xml:space="preserve"> </w:t>
      </w:r>
      <w:r>
        <w:t>stimulate imagination</w:t>
      </w:r>
      <w:r>
        <w:rPr>
          <w:spacing w:val="-4"/>
        </w:rPr>
        <w:t xml:space="preserve"> </w:t>
      </w:r>
      <w:r>
        <w:t>and</w:t>
      </w:r>
      <w:r>
        <w:rPr>
          <w:spacing w:val="-6"/>
        </w:rPr>
        <w:t xml:space="preserve"> </w:t>
      </w:r>
      <w:r>
        <w:t>can</w:t>
      </w:r>
      <w:r>
        <w:rPr>
          <w:spacing w:val="-4"/>
        </w:rPr>
        <w:t xml:space="preserve"> </w:t>
      </w:r>
      <w:r>
        <w:t>be used</w:t>
      </w:r>
      <w:r>
        <w:rPr>
          <w:spacing w:val="-6"/>
        </w:rPr>
        <w:t xml:space="preserve"> </w:t>
      </w:r>
      <w:r>
        <w:t>in a</w:t>
      </w:r>
      <w:r>
        <w:rPr>
          <w:spacing w:val="23"/>
          <w:w w:val="99"/>
        </w:rPr>
        <w:t xml:space="preserve"> </w:t>
      </w:r>
      <w:r>
        <w:t>variety</w:t>
      </w:r>
      <w:r>
        <w:rPr>
          <w:spacing w:val="-6"/>
        </w:rPr>
        <w:t xml:space="preserve"> </w:t>
      </w:r>
      <w:r>
        <w:t>of</w:t>
      </w:r>
      <w:r>
        <w:rPr>
          <w:spacing w:val="-6"/>
        </w:rPr>
        <w:t xml:space="preserve"> </w:t>
      </w:r>
      <w:r>
        <w:t>different</w:t>
      </w:r>
      <w:r>
        <w:rPr>
          <w:spacing w:val="-6"/>
        </w:rPr>
        <w:t xml:space="preserve"> </w:t>
      </w:r>
      <w:r>
        <w:rPr>
          <w:spacing w:val="-2"/>
        </w:rPr>
        <w:t>ways</w:t>
      </w:r>
      <w:r>
        <w:rPr>
          <w:spacing w:val="-7"/>
        </w:rPr>
        <w:t xml:space="preserve"> </w:t>
      </w:r>
      <w:r>
        <w:t>to</w:t>
      </w:r>
      <w:r>
        <w:rPr>
          <w:spacing w:val="-6"/>
        </w:rPr>
        <w:t xml:space="preserve"> </w:t>
      </w:r>
      <w:r>
        <w:t>explore</w:t>
      </w:r>
      <w:r>
        <w:rPr>
          <w:spacing w:val="-7"/>
        </w:rPr>
        <w:t xml:space="preserve"> </w:t>
      </w:r>
      <w:r>
        <w:t>children’s</w:t>
      </w:r>
      <w:r>
        <w:rPr>
          <w:spacing w:val="28"/>
          <w:w w:val="99"/>
        </w:rPr>
        <w:t xml:space="preserve"> </w:t>
      </w:r>
      <w:r>
        <w:t>understandings</w:t>
      </w:r>
      <w:r>
        <w:rPr>
          <w:spacing w:val="-10"/>
        </w:rPr>
        <w:t xml:space="preserve"> </w:t>
      </w:r>
      <w:r>
        <w:t>of</w:t>
      </w:r>
      <w:r>
        <w:rPr>
          <w:spacing w:val="-9"/>
        </w:rPr>
        <w:t xml:space="preserve"> </w:t>
      </w:r>
      <w:r>
        <w:t>the</w:t>
      </w:r>
      <w:r>
        <w:rPr>
          <w:spacing w:val="-8"/>
        </w:rPr>
        <w:t xml:space="preserve"> </w:t>
      </w:r>
      <w:r>
        <w:t>road</w:t>
      </w:r>
      <w:r>
        <w:rPr>
          <w:spacing w:val="-10"/>
        </w:rPr>
        <w:t xml:space="preserve"> </w:t>
      </w:r>
      <w:r>
        <w:t>environment</w:t>
      </w:r>
    </w:p>
    <w:p w:rsidR="00DD0D50" w:rsidRDefault="00DD0D50" w:rsidP="00FA2928">
      <w:pPr>
        <w:pStyle w:val="Bulletssub"/>
      </w:pPr>
      <w:proofErr w:type="gramStart"/>
      <w:r>
        <w:t>extended</w:t>
      </w:r>
      <w:proofErr w:type="gramEnd"/>
      <w:r>
        <w:rPr>
          <w:spacing w:val="-7"/>
        </w:rPr>
        <w:t xml:space="preserve"> </w:t>
      </w:r>
      <w:r>
        <w:t>play time</w:t>
      </w:r>
      <w:r>
        <w:rPr>
          <w:spacing w:val="-6"/>
        </w:rPr>
        <w:t xml:space="preserve"> </w:t>
      </w:r>
      <w:r>
        <w:t>to explore</w:t>
      </w:r>
      <w:r>
        <w:rPr>
          <w:spacing w:val="-7"/>
        </w:rPr>
        <w:t xml:space="preserve"> </w:t>
      </w:r>
      <w:r>
        <w:t>ideas and</w:t>
      </w:r>
      <w:r>
        <w:rPr>
          <w:spacing w:val="-6"/>
        </w:rPr>
        <w:t xml:space="preserve"> </w:t>
      </w:r>
      <w:r>
        <w:t>concepts</w:t>
      </w:r>
      <w:r>
        <w:rPr>
          <w:spacing w:val="24"/>
          <w:w w:val="99"/>
        </w:rPr>
        <w:t xml:space="preserve"> </w:t>
      </w:r>
      <w:r>
        <w:t>related</w:t>
      </w:r>
      <w:r>
        <w:rPr>
          <w:spacing w:val="-8"/>
        </w:rPr>
        <w:t xml:space="preserve"> </w:t>
      </w:r>
      <w:r>
        <w:t>to</w:t>
      </w:r>
      <w:r>
        <w:rPr>
          <w:spacing w:val="-6"/>
        </w:rPr>
        <w:t xml:space="preserve"> </w:t>
      </w:r>
      <w:r>
        <w:t>road</w:t>
      </w:r>
      <w:r>
        <w:rPr>
          <w:spacing w:val="-7"/>
        </w:rPr>
        <w:t xml:space="preserve"> </w:t>
      </w:r>
      <w:r>
        <w:rPr>
          <w:spacing w:val="-3"/>
        </w:rPr>
        <w:t>safety.</w:t>
      </w:r>
      <w:r>
        <w:rPr>
          <w:spacing w:val="-6"/>
        </w:rPr>
        <w:t xml:space="preserve"> </w:t>
      </w:r>
      <w:r>
        <w:t>Educators</w:t>
      </w:r>
      <w:r>
        <w:rPr>
          <w:spacing w:val="-6"/>
        </w:rPr>
        <w:t xml:space="preserve"> </w:t>
      </w:r>
      <w:r>
        <w:t>can</w:t>
      </w:r>
      <w:r>
        <w:rPr>
          <w:spacing w:val="-6"/>
        </w:rPr>
        <w:t xml:space="preserve"> </w:t>
      </w:r>
      <w:r>
        <w:t>support</w:t>
      </w:r>
      <w:r>
        <w:rPr>
          <w:spacing w:val="24"/>
          <w:w w:val="99"/>
        </w:rPr>
        <w:t xml:space="preserve"> </w:t>
      </w:r>
      <w:r>
        <w:t>these</w:t>
      </w:r>
      <w:r>
        <w:rPr>
          <w:spacing w:val="-8"/>
        </w:rPr>
        <w:t xml:space="preserve"> </w:t>
      </w:r>
      <w:r>
        <w:t>extended</w:t>
      </w:r>
      <w:r>
        <w:rPr>
          <w:spacing w:val="-7"/>
        </w:rPr>
        <w:t xml:space="preserve"> </w:t>
      </w:r>
      <w:r>
        <w:t>play</w:t>
      </w:r>
      <w:r>
        <w:rPr>
          <w:spacing w:val="-7"/>
        </w:rPr>
        <w:t xml:space="preserve"> </w:t>
      </w:r>
      <w:r>
        <w:t>opportunities</w:t>
      </w:r>
      <w:r>
        <w:rPr>
          <w:spacing w:val="-8"/>
        </w:rPr>
        <w:t xml:space="preserve"> </w:t>
      </w:r>
      <w:r>
        <w:t>with</w:t>
      </w:r>
      <w:r>
        <w:rPr>
          <w:spacing w:val="-7"/>
        </w:rPr>
        <w:t xml:space="preserve"> </w:t>
      </w:r>
      <w:r>
        <w:t>resources</w:t>
      </w:r>
      <w:r>
        <w:rPr>
          <w:spacing w:val="23"/>
          <w:w w:val="99"/>
        </w:rPr>
        <w:t xml:space="preserve"> </w:t>
      </w:r>
      <w:r>
        <w:t>and</w:t>
      </w:r>
      <w:r>
        <w:rPr>
          <w:spacing w:val="-2"/>
        </w:rPr>
        <w:t xml:space="preserve"> </w:t>
      </w:r>
      <w:r>
        <w:t>specific information that</w:t>
      </w:r>
      <w:r>
        <w:rPr>
          <w:spacing w:val="-2"/>
        </w:rPr>
        <w:t xml:space="preserve"> </w:t>
      </w:r>
      <w:r>
        <w:t>engages children’s</w:t>
      </w:r>
      <w:r>
        <w:rPr>
          <w:spacing w:val="22"/>
        </w:rPr>
        <w:t xml:space="preserve"> </w:t>
      </w:r>
      <w:r>
        <w:t>thinking</w:t>
      </w:r>
      <w:r>
        <w:rPr>
          <w:spacing w:val="-9"/>
        </w:rPr>
        <w:t xml:space="preserve"> </w:t>
      </w:r>
      <w:r>
        <w:t>and</w:t>
      </w:r>
      <w:r>
        <w:rPr>
          <w:spacing w:val="-9"/>
        </w:rPr>
        <w:t xml:space="preserve"> </w:t>
      </w:r>
      <w:r>
        <w:t>understanding.</w:t>
      </w:r>
    </w:p>
    <w:p w:rsidR="00DD0D50" w:rsidRDefault="00DD0D50" w:rsidP="00FA2928">
      <w:pPr>
        <w:pStyle w:val="Bullets-1"/>
      </w:pPr>
      <w:r>
        <w:t xml:space="preserve">Invite children to undertake their own </w:t>
      </w:r>
      <w:r>
        <w:rPr>
          <w:spacing w:val="-2"/>
        </w:rPr>
        <w:t>travel</w:t>
      </w:r>
      <w:r>
        <w:t xml:space="preserve"> survey</w:t>
      </w:r>
      <w:r>
        <w:rPr>
          <w:spacing w:val="37"/>
        </w:rPr>
        <w:t xml:space="preserve"> </w:t>
      </w:r>
      <w:r>
        <w:rPr>
          <w:spacing w:val="-3"/>
        </w:rPr>
        <w:t>about</w:t>
      </w:r>
      <w:r>
        <w:rPr>
          <w:spacing w:val="-12"/>
        </w:rPr>
        <w:t xml:space="preserve"> </w:t>
      </w:r>
      <w:r>
        <w:rPr>
          <w:spacing w:val="-2"/>
        </w:rPr>
        <w:t>how</w:t>
      </w:r>
      <w:r>
        <w:rPr>
          <w:spacing w:val="-10"/>
        </w:rPr>
        <w:t xml:space="preserve"> </w:t>
      </w:r>
      <w:r>
        <w:rPr>
          <w:spacing w:val="-3"/>
        </w:rPr>
        <w:t>children</w:t>
      </w:r>
      <w:r>
        <w:rPr>
          <w:spacing w:val="-10"/>
        </w:rPr>
        <w:t xml:space="preserve"> </w:t>
      </w:r>
      <w:r>
        <w:rPr>
          <w:spacing w:val="-2"/>
        </w:rPr>
        <w:t>and</w:t>
      </w:r>
      <w:r>
        <w:rPr>
          <w:spacing w:val="-12"/>
        </w:rPr>
        <w:t xml:space="preserve"> </w:t>
      </w:r>
      <w:r>
        <w:rPr>
          <w:spacing w:val="-3"/>
        </w:rPr>
        <w:t>families</w:t>
      </w:r>
      <w:r>
        <w:rPr>
          <w:spacing w:val="-11"/>
        </w:rPr>
        <w:t xml:space="preserve"> </w:t>
      </w:r>
      <w:r>
        <w:rPr>
          <w:spacing w:val="-3"/>
        </w:rPr>
        <w:t>arrive</w:t>
      </w:r>
      <w:r>
        <w:rPr>
          <w:spacing w:val="-10"/>
        </w:rPr>
        <w:t xml:space="preserve"> </w:t>
      </w:r>
      <w:r>
        <w:rPr>
          <w:spacing w:val="-2"/>
        </w:rPr>
        <w:t>at</w:t>
      </w:r>
      <w:r>
        <w:rPr>
          <w:spacing w:val="-11"/>
        </w:rPr>
        <w:t xml:space="preserve"> </w:t>
      </w:r>
      <w:r>
        <w:rPr>
          <w:spacing w:val="-2"/>
        </w:rPr>
        <w:t>the</w:t>
      </w:r>
      <w:r>
        <w:rPr>
          <w:spacing w:val="-10"/>
        </w:rPr>
        <w:t xml:space="preserve"> </w:t>
      </w:r>
      <w:r>
        <w:rPr>
          <w:spacing w:val="-3"/>
        </w:rPr>
        <w:t>service.</w:t>
      </w:r>
      <w:r>
        <w:rPr>
          <w:spacing w:val="20"/>
          <w:w w:val="99"/>
        </w:rPr>
        <w:t xml:space="preserve"> </w:t>
      </w:r>
      <w:r>
        <w:t>Children</w:t>
      </w:r>
      <w:r>
        <w:rPr>
          <w:spacing w:val="-4"/>
        </w:rPr>
        <w:t xml:space="preserve"> </w:t>
      </w:r>
      <w:r>
        <w:t>could</w:t>
      </w:r>
      <w:r>
        <w:rPr>
          <w:spacing w:val="-4"/>
        </w:rPr>
        <w:t xml:space="preserve"> </w:t>
      </w:r>
      <w:r>
        <w:t>also</w:t>
      </w:r>
      <w:r>
        <w:rPr>
          <w:spacing w:val="-4"/>
        </w:rPr>
        <w:t xml:space="preserve"> </w:t>
      </w:r>
      <w:r>
        <w:t>map</w:t>
      </w:r>
      <w:r>
        <w:rPr>
          <w:spacing w:val="-4"/>
        </w:rPr>
        <w:t xml:space="preserve"> </w:t>
      </w:r>
      <w:r>
        <w:t>and</w:t>
      </w:r>
      <w:r>
        <w:rPr>
          <w:spacing w:val="-4"/>
        </w:rPr>
        <w:t xml:space="preserve"> </w:t>
      </w:r>
      <w:proofErr w:type="spellStart"/>
      <w:r>
        <w:t>analyse</w:t>
      </w:r>
      <w:proofErr w:type="spellEnd"/>
      <w:r>
        <w:rPr>
          <w:spacing w:val="-5"/>
        </w:rPr>
        <w:t xml:space="preserve"> </w:t>
      </w:r>
      <w:r>
        <w:t>this</w:t>
      </w:r>
      <w:r>
        <w:rPr>
          <w:spacing w:val="-3"/>
        </w:rPr>
        <w:t xml:space="preserve"> </w:t>
      </w:r>
      <w:r>
        <w:t>data.</w:t>
      </w:r>
    </w:p>
    <w:p w:rsidR="00160019" w:rsidRDefault="00160019" w:rsidP="00FA2928">
      <w:pPr>
        <w:pStyle w:val="Bullets-1"/>
        <w:ind w:left="100"/>
        <w:sectPr w:rsidR="00160019" w:rsidSect="009F5BCD">
          <w:type w:val="continuous"/>
          <w:pgSz w:w="11910" w:h="16840"/>
          <w:pgMar w:top="1134" w:right="578" w:bottom="278" w:left="578" w:header="720" w:footer="720" w:gutter="0"/>
          <w:cols w:space="720"/>
        </w:sectPr>
      </w:pPr>
    </w:p>
    <w:p w:rsidR="00131196" w:rsidRDefault="00131196" w:rsidP="00FA2928">
      <w:pPr>
        <w:pStyle w:val="BodyText"/>
        <w:spacing w:before="68" w:line="263" w:lineRule="auto"/>
        <w:ind w:right="930"/>
        <w:rPr>
          <w:color w:val="231F20"/>
        </w:rPr>
      </w:pPr>
    </w:p>
    <w:p w:rsidR="00B6396C" w:rsidRPr="00B70799" w:rsidRDefault="00B33BF0" w:rsidP="00FA2928">
      <w:pPr>
        <w:pStyle w:val="BodyText"/>
        <w:rPr>
          <w:rFonts w:cs="Arial"/>
        </w:rPr>
      </w:pPr>
      <w:r w:rsidRPr="00B70799">
        <w:rPr>
          <w:rFonts w:cs="Arial"/>
          <w:b/>
          <w:spacing w:val="-1"/>
        </w:rPr>
        <w:t>Further</w:t>
      </w:r>
      <w:r w:rsidRPr="00B70799">
        <w:rPr>
          <w:rFonts w:cs="Arial"/>
          <w:b/>
          <w:spacing w:val="-6"/>
        </w:rPr>
        <w:t xml:space="preserve"> </w:t>
      </w:r>
      <w:r w:rsidRPr="00B70799">
        <w:rPr>
          <w:rFonts w:cs="Arial"/>
          <w:b/>
        </w:rPr>
        <w:t>information</w:t>
      </w:r>
      <w:r w:rsidRPr="00B70799">
        <w:rPr>
          <w:rFonts w:cs="Arial"/>
          <w:b/>
          <w:spacing w:val="-6"/>
        </w:rPr>
        <w:t xml:space="preserve"> </w:t>
      </w:r>
      <w:r w:rsidR="00FA2928">
        <w:rPr>
          <w:color w:val="231F20"/>
          <w:spacing w:val="-2"/>
        </w:rPr>
        <w:t>For</w:t>
      </w:r>
      <w:r w:rsidR="00FA2928">
        <w:rPr>
          <w:color w:val="231F20"/>
          <w:spacing w:val="-5"/>
        </w:rPr>
        <w:t xml:space="preserve"> </w:t>
      </w:r>
      <w:r w:rsidR="00FA2928">
        <w:rPr>
          <w:color w:val="231F20"/>
        </w:rPr>
        <w:t>more</w:t>
      </w:r>
      <w:r w:rsidR="00FA2928">
        <w:rPr>
          <w:color w:val="231F20"/>
          <w:spacing w:val="-7"/>
        </w:rPr>
        <w:t xml:space="preserve"> </w:t>
      </w:r>
      <w:r w:rsidR="00FA2928">
        <w:rPr>
          <w:color w:val="231F20"/>
          <w:spacing w:val="-1"/>
        </w:rPr>
        <w:t>information</w:t>
      </w:r>
      <w:r w:rsidR="00FA2928">
        <w:rPr>
          <w:color w:val="231F20"/>
          <w:spacing w:val="-4"/>
        </w:rPr>
        <w:t xml:space="preserve"> </w:t>
      </w:r>
      <w:r w:rsidR="00FA2928">
        <w:rPr>
          <w:color w:val="231F20"/>
        </w:rPr>
        <w:t>about</w:t>
      </w:r>
      <w:r w:rsidR="00FA2928">
        <w:rPr>
          <w:color w:val="231F20"/>
          <w:spacing w:val="-6"/>
        </w:rPr>
        <w:t xml:space="preserve"> </w:t>
      </w:r>
      <w:r w:rsidR="00FA2928">
        <w:rPr>
          <w:color w:val="231F20"/>
        </w:rPr>
        <w:t>Starting</w:t>
      </w:r>
      <w:r w:rsidR="00FA2928">
        <w:rPr>
          <w:color w:val="231F20"/>
          <w:spacing w:val="-7"/>
        </w:rPr>
        <w:t xml:space="preserve"> </w:t>
      </w:r>
      <w:proofErr w:type="gramStart"/>
      <w:r w:rsidR="00FA2928">
        <w:rPr>
          <w:color w:val="231F20"/>
          <w:spacing w:val="-1"/>
        </w:rPr>
        <w:t>Out</w:t>
      </w:r>
      <w:proofErr w:type="gramEnd"/>
      <w:r w:rsidR="00FA2928">
        <w:rPr>
          <w:color w:val="231F20"/>
          <w:spacing w:val="-5"/>
        </w:rPr>
        <w:t xml:space="preserve"> </w:t>
      </w:r>
      <w:r w:rsidR="00FA2928">
        <w:rPr>
          <w:color w:val="231F20"/>
        </w:rPr>
        <w:t>Safely</w:t>
      </w:r>
      <w:r w:rsidR="00FA2928">
        <w:rPr>
          <w:color w:val="231F20"/>
          <w:spacing w:val="-6"/>
        </w:rPr>
        <w:t xml:space="preserve"> </w:t>
      </w:r>
      <w:r w:rsidR="00FA2928">
        <w:rPr>
          <w:color w:val="231F20"/>
        </w:rPr>
        <w:t>activities</w:t>
      </w:r>
      <w:r w:rsidR="00FA2928">
        <w:rPr>
          <w:color w:val="231F20"/>
          <w:spacing w:val="-7"/>
        </w:rPr>
        <w:t xml:space="preserve"> </w:t>
      </w:r>
      <w:r w:rsidR="00FA2928">
        <w:rPr>
          <w:color w:val="231F20"/>
        </w:rPr>
        <w:t>and</w:t>
      </w:r>
      <w:r w:rsidR="00FA2928">
        <w:rPr>
          <w:color w:val="231F20"/>
          <w:spacing w:val="-7"/>
        </w:rPr>
        <w:t xml:space="preserve"> </w:t>
      </w:r>
      <w:r w:rsidR="00FA2928">
        <w:rPr>
          <w:color w:val="231F20"/>
        </w:rPr>
        <w:t>resources</w:t>
      </w:r>
      <w:r w:rsidR="00FA2928">
        <w:rPr>
          <w:color w:val="231F20"/>
          <w:spacing w:val="-6"/>
        </w:rPr>
        <w:t xml:space="preserve"> </w:t>
      </w:r>
      <w:r w:rsidR="00FA2928">
        <w:rPr>
          <w:color w:val="231F20"/>
        </w:rPr>
        <w:t>please</w:t>
      </w:r>
      <w:r w:rsidR="00FA2928">
        <w:rPr>
          <w:color w:val="231F20"/>
          <w:spacing w:val="-5"/>
        </w:rPr>
        <w:t xml:space="preserve"> </w:t>
      </w:r>
      <w:r w:rsidR="00FA2928">
        <w:rPr>
          <w:color w:val="231F20"/>
        </w:rPr>
        <w:t>visit:</w:t>
      </w:r>
      <w:r w:rsidR="00FA2928">
        <w:rPr>
          <w:color w:val="231F20"/>
          <w:spacing w:val="25"/>
        </w:rPr>
        <w:t xml:space="preserve"> </w:t>
      </w:r>
      <w:hyperlink r:id="rId12">
        <w:r w:rsidR="00FA2928">
          <w:rPr>
            <w:color w:val="231F20"/>
            <w:spacing w:val="-1"/>
          </w:rPr>
          <w:t>http://roadsafetyeducation.vic.gov.au/resources/early-childhood.html</w:t>
        </w:r>
      </w:hyperlink>
    </w:p>
    <w:sectPr w:rsidR="00B6396C" w:rsidRPr="00B70799" w:rsidSect="0075129A">
      <w:type w:val="continuous"/>
      <w:pgSz w:w="11910" w:h="16840"/>
      <w:pgMar w:top="640" w:right="580" w:bottom="280" w:left="5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A92" w:rsidRDefault="006F5A92" w:rsidP="00B12D50">
      <w:r>
        <w:separator/>
      </w:r>
    </w:p>
  </w:endnote>
  <w:endnote w:type="continuationSeparator" w:id="0">
    <w:p w:rsidR="006F5A92" w:rsidRDefault="006F5A92" w:rsidP="00B12D5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A92" w:rsidRDefault="006F5A92" w:rsidP="00B12D50">
      <w:r>
        <w:separator/>
      </w:r>
    </w:p>
  </w:footnote>
  <w:footnote w:type="continuationSeparator" w:id="0">
    <w:p w:rsidR="006F5A92" w:rsidRDefault="006F5A92" w:rsidP="00B12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A92" w:rsidRPr="00B12D50" w:rsidRDefault="006F5A92" w:rsidP="00B12D50">
    <w:pPr>
      <w:pStyle w:val="BodyText"/>
      <w:ind w:left="0"/>
    </w:pPr>
    <w:r w:rsidRPr="00B12D50">
      <w:t xml:space="preserve">Starting Out Safely Road Safety Educator </w:t>
    </w:r>
    <w:r>
      <w:t>Resource</w:t>
    </w:r>
    <w:r>
      <w:rPr>
        <w:rFonts w:ascii="Verdana" w:hAnsi="Verdana" w:cs="Verdana"/>
        <w:color w:val="231F20"/>
        <w:sz w:val="16"/>
        <w:szCs w:val="16"/>
      </w:rPr>
      <w:t>–</w:t>
    </w:r>
    <w:r>
      <w:rPr>
        <w:rFonts w:ascii="Verdana" w:hAnsi="Verdana" w:cs="Verdana"/>
        <w:color w:val="231F20"/>
        <w:spacing w:val="-3"/>
        <w:sz w:val="16"/>
        <w:szCs w:val="16"/>
      </w:rPr>
      <w:t xml:space="preserve"> </w:t>
    </w:r>
    <w:r>
      <w:rPr>
        <w:rFonts w:ascii="Verdana" w:hAnsi="Verdana" w:cs="Verdana"/>
        <w:color w:val="231F20"/>
        <w:sz w:val="16"/>
        <w:szCs w:val="16"/>
      </w:rPr>
      <w:t>Learning</w:t>
    </w:r>
    <w:r>
      <w:rPr>
        <w:rFonts w:ascii="Verdana" w:hAnsi="Verdana" w:cs="Verdana"/>
        <w:color w:val="231F20"/>
        <w:spacing w:val="-4"/>
        <w:sz w:val="16"/>
        <w:szCs w:val="16"/>
      </w:rPr>
      <w:t xml:space="preserve"> </w:t>
    </w:r>
    <w:r>
      <w:rPr>
        <w:rFonts w:ascii="Verdana" w:hAnsi="Verdana" w:cs="Verdana"/>
        <w:color w:val="231F20"/>
        <w:sz w:val="16"/>
        <w:szCs w:val="16"/>
      </w:rPr>
      <w:t>through</w:t>
    </w:r>
    <w:r>
      <w:rPr>
        <w:rFonts w:ascii="Verdana" w:hAnsi="Verdana" w:cs="Verdana"/>
        <w:color w:val="231F20"/>
        <w:spacing w:val="-4"/>
        <w:sz w:val="16"/>
        <w:szCs w:val="16"/>
      </w:rPr>
      <w:t xml:space="preserve"> </w:t>
    </w:r>
    <w:r>
      <w:rPr>
        <w:rFonts w:ascii="Verdana" w:hAnsi="Verdana" w:cs="Verdana"/>
        <w:color w:val="231F20"/>
        <w:spacing w:val="-1"/>
        <w:sz w:val="16"/>
        <w:szCs w:val="16"/>
      </w:rPr>
      <w:t>play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7E7"/>
    <w:multiLevelType w:val="hybridMultilevel"/>
    <w:tmpl w:val="ECA2AF04"/>
    <w:lvl w:ilvl="0" w:tplc="DBE8F42A">
      <w:start w:val="1"/>
      <w:numFmt w:val="bullet"/>
      <w:lvlText w:val="•"/>
      <w:lvlJc w:val="left"/>
      <w:pPr>
        <w:ind w:left="330" w:hanging="171"/>
      </w:pPr>
      <w:rPr>
        <w:rFonts w:ascii="Verdana" w:eastAsia="Verdana" w:hAnsi="Verdana" w:hint="default"/>
        <w:color w:val="231F20"/>
        <w:sz w:val="18"/>
        <w:szCs w:val="18"/>
      </w:rPr>
    </w:lvl>
    <w:lvl w:ilvl="1" w:tplc="9E3842CE">
      <w:start w:val="1"/>
      <w:numFmt w:val="bullet"/>
      <w:lvlText w:val="•"/>
      <w:lvlJc w:val="left"/>
      <w:pPr>
        <w:ind w:left="836" w:hanging="171"/>
      </w:pPr>
      <w:rPr>
        <w:rFonts w:hint="default"/>
      </w:rPr>
    </w:lvl>
    <w:lvl w:ilvl="2" w:tplc="59905F14">
      <w:start w:val="1"/>
      <w:numFmt w:val="bullet"/>
      <w:lvlText w:val="•"/>
      <w:lvlJc w:val="left"/>
      <w:pPr>
        <w:ind w:left="1342" w:hanging="171"/>
      </w:pPr>
      <w:rPr>
        <w:rFonts w:hint="default"/>
      </w:rPr>
    </w:lvl>
    <w:lvl w:ilvl="3" w:tplc="E64476CA">
      <w:start w:val="1"/>
      <w:numFmt w:val="bullet"/>
      <w:lvlText w:val="•"/>
      <w:lvlJc w:val="left"/>
      <w:pPr>
        <w:ind w:left="1848" w:hanging="171"/>
      </w:pPr>
      <w:rPr>
        <w:rFonts w:hint="default"/>
      </w:rPr>
    </w:lvl>
    <w:lvl w:ilvl="4" w:tplc="C060B424">
      <w:start w:val="1"/>
      <w:numFmt w:val="bullet"/>
      <w:lvlText w:val="•"/>
      <w:lvlJc w:val="left"/>
      <w:pPr>
        <w:ind w:left="2354" w:hanging="171"/>
      </w:pPr>
      <w:rPr>
        <w:rFonts w:hint="default"/>
      </w:rPr>
    </w:lvl>
    <w:lvl w:ilvl="5" w:tplc="81E0FD56">
      <w:start w:val="1"/>
      <w:numFmt w:val="bullet"/>
      <w:lvlText w:val="•"/>
      <w:lvlJc w:val="left"/>
      <w:pPr>
        <w:ind w:left="2861" w:hanging="171"/>
      </w:pPr>
      <w:rPr>
        <w:rFonts w:hint="default"/>
      </w:rPr>
    </w:lvl>
    <w:lvl w:ilvl="6" w:tplc="83DACCF8">
      <w:start w:val="1"/>
      <w:numFmt w:val="bullet"/>
      <w:lvlText w:val="•"/>
      <w:lvlJc w:val="left"/>
      <w:pPr>
        <w:ind w:left="3367" w:hanging="171"/>
      </w:pPr>
      <w:rPr>
        <w:rFonts w:hint="default"/>
      </w:rPr>
    </w:lvl>
    <w:lvl w:ilvl="7" w:tplc="C002A2BA">
      <w:start w:val="1"/>
      <w:numFmt w:val="bullet"/>
      <w:lvlText w:val="•"/>
      <w:lvlJc w:val="left"/>
      <w:pPr>
        <w:ind w:left="3873" w:hanging="171"/>
      </w:pPr>
      <w:rPr>
        <w:rFonts w:hint="default"/>
      </w:rPr>
    </w:lvl>
    <w:lvl w:ilvl="8" w:tplc="37E0F408">
      <w:start w:val="1"/>
      <w:numFmt w:val="bullet"/>
      <w:lvlText w:val="•"/>
      <w:lvlJc w:val="left"/>
      <w:pPr>
        <w:ind w:left="4379" w:hanging="171"/>
      </w:pPr>
      <w:rPr>
        <w:rFonts w:hint="default"/>
      </w:rPr>
    </w:lvl>
  </w:abstractNum>
  <w:abstractNum w:abstractNumId="1">
    <w:nsid w:val="23536C78"/>
    <w:multiLevelType w:val="hybridMultilevel"/>
    <w:tmpl w:val="8C3EB694"/>
    <w:lvl w:ilvl="0" w:tplc="D146EAAA">
      <w:start w:val="1"/>
      <w:numFmt w:val="bullet"/>
      <w:pStyle w:val="Bulletssub"/>
      <w:lvlText w:val="–"/>
      <w:lvlJc w:val="left"/>
      <w:pPr>
        <w:ind w:left="720" w:hanging="360"/>
      </w:pPr>
      <w:rPr>
        <w:rFonts w:ascii="Verdana" w:eastAsia="Verdana" w:hAnsi="Verdana" w:hint="default"/>
        <w:color w:val="231F20"/>
        <w:w w:val="99"/>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96D3C"/>
    <w:multiLevelType w:val="hybridMultilevel"/>
    <w:tmpl w:val="EAD80A4A"/>
    <w:lvl w:ilvl="0" w:tplc="3D00A554">
      <w:start w:val="1"/>
      <w:numFmt w:val="bullet"/>
      <w:lvlText w:val="•"/>
      <w:lvlJc w:val="left"/>
      <w:pPr>
        <w:ind w:left="545" w:hanging="162"/>
      </w:pPr>
      <w:rPr>
        <w:rFonts w:ascii="Verdana" w:eastAsia="Verdana" w:hAnsi="Verdana" w:hint="default"/>
        <w:color w:val="231F20"/>
        <w:sz w:val="18"/>
        <w:szCs w:val="18"/>
      </w:rPr>
    </w:lvl>
    <w:lvl w:ilvl="1" w:tplc="1D0A47E4">
      <w:start w:val="1"/>
      <w:numFmt w:val="bullet"/>
      <w:lvlText w:val="–"/>
      <w:lvlJc w:val="left"/>
      <w:pPr>
        <w:ind w:left="723" w:hanging="171"/>
      </w:pPr>
      <w:rPr>
        <w:rFonts w:ascii="Verdana" w:eastAsia="Verdana" w:hAnsi="Verdana" w:hint="default"/>
        <w:color w:val="231F20"/>
        <w:w w:val="99"/>
        <w:sz w:val="18"/>
        <w:szCs w:val="18"/>
      </w:rPr>
    </w:lvl>
    <w:lvl w:ilvl="2" w:tplc="6D246660">
      <w:start w:val="1"/>
      <w:numFmt w:val="bullet"/>
      <w:lvlText w:val="•"/>
      <w:lvlJc w:val="left"/>
      <w:pPr>
        <w:ind w:left="1224" w:hanging="171"/>
      </w:pPr>
      <w:rPr>
        <w:rFonts w:hint="default"/>
      </w:rPr>
    </w:lvl>
    <w:lvl w:ilvl="3" w:tplc="FB6AACC0">
      <w:start w:val="1"/>
      <w:numFmt w:val="bullet"/>
      <w:lvlText w:val="•"/>
      <w:lvlJc w:val="left"/>
      <w:pPr>
        <w:ind w:left="1724" w:hanging="171"/>
      </w:pPr>
      <w:rPr>
        <w:rFonts w:hint="default"/>
      </w:rPr>
    </w:lvl>
    <w:lvl w:ilvl="4" w:tplc="C6E24CF8">
      <w:start w:val="1"/>
      <w:numFmt w:val="bullet"/>
      <w:lvlText w:val="•"/>
      <w:lvlJc w:val="left"/>
      <w:pPr>
        <w:ind w:left="2224" w:hanging="171"/>
      </w:pPr>
      <w:rPr>
        <w:rFonts w:hint="default"/>
      </w:rPr>
    </w:lvl>
    <w:lvl w:ilvl="5" w:tplc="36ACF296">
      <w:start w:val="1"/>
      <w:numFmt w:val="bullet"/>
      <w:lvlText w:val="•"/>
      <w:lvlJc w:val="left"/>
      <w:pPr>
        <w:ind w:left="2725" w:hanging="171"/>
      </w:pPr>
      <w:rPr>
        <w:rFonts w:hint="default"/>
      </w:rPr>
    </w:lvl>
    <w:lvl w:ilvl="6" w:tplc="FEF46294">
      <w:start w:val="1"/>
      <w:numFmt w:val="bullet"/>
      <w:lvlText w:val="•"/>
      <w:lvlJc w:val="left"/>
      <w:pPr>
        <w:ind w:left="3225" w:hanging="171"/>
      </w:pPr>
      <w:rPr>
        <w:rFonts w:hint="default"/>
      </w:rPr>
    </w:lvl>
    <w:lvl w:ilvl="7" w:tplc="4E2207F2">
      <w:start w:val="1"/>
      <w:numFmt w:val="bullet"/>
      <w:lvlText w:val="•"/>
      <w:lvlJc w:val="left"/>
      <w:pPr>
        <w:ind w:left="3725" w:hanging="171"/>
      </w:pPr>
      <w:rPr>
        <w:rFonts w:hint="default"/>
      </w:rPr>
    </w:lvl>
    <w:lvl w:ilvl="8" w:tplc="51A45A42">
      <w:start w:val="1"/>
      <w:numFmt w:val="bullet"/>
      <w:lvlText w:val="•"/>
      <w:lvlJc w:val="left"/>
      <w:pPr>
        <w:ind w:left="4226" w:hanging="171"/>
      </w:pPr>
      <w:rPr>
        <w:rFonts w:hint="default"/>
      </w:rPr>
    </w:lvl>
  </w:abstractNum>
  <w:abstractNum w:abstractNumId="3">
    <w:nsid w:val="2C02724B"/>
    <w:multiLevelType w:val="hybridMultilevel"/>
    <w:tmpl w:val="22D4944A"/>
    <w:lvl w:ilvl="0" w:tplc="EC2E6716">
      <w:start w:val="1"/>
      <w:numFmt w:val="bullet"/>
      <w:lvlText w:val="–"/>
      <w:lvlJc w:val="left"/>
      <w:pPr>
        <w:ind w:left="720" w:hanging="360"/>
      </w:pPr>
      <w:rPr>
        <w:rFonts w:ascii="Arial" w:eastAsia="Verdan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1F18EF"/>
    <w:multiLevelType w:val="multilevel"/>
    <w:tmpl w:val="C3AC5944"/>
    <w:lvl w:ilvl="0">
      <w:start w:val="5"/>
      <w:numFmt w:val="lowerLetter"/>
      <w:lvlText w:val="%1"/>
      <w:lvlJc w:val="left"/>
      <w:pPr>
        <w:ind w:left="100" w:hanging="414"/>
        <w:jc w:val="left"/>
      </w:pPr>
      <w:rPr>
        <w:rFonts w:hint="default"/>
      </w:rPr>
    </w:lvl>
    <w:lvl w:ilvl="1">
      <w:start w:val="7"/>
      <w:numFmt w:val="lowerLetter"/>
      <w:lvlText w:val="%1.%2."/>
      <w:lvlJc w:val="left"/>
      <w:pPr>
        <w:ind w:left="100" w:hanging="414"/>
        <w:jc w:val="left"/>
      </w:pPr>
      <w:rPr>
        <w:rFonts w:ascii="Verdana" w:eastAsia="Verdana" w:hAnsi="Verdana" w:hint="default"/>
        <w:color w:val="231F20"/>
        <w:w w:val="99"/>
        <w:sz w:val="18"/>
        <w:szCs w:val="18"/>
      </w:rPr>
    </w:lvl>
    <w:lvl w:ilvl="2">
      <w:start w:val="1"/>
      <w:numFmt w:val="bullet"/>
      <w:lvlText w:val="•"/>
      <w:lvlJc w:val="left"/>
      <w:pPr>
        <w:ind w:left="553" w:hanging="171"/>
      </w:pPr>
      <w:rPr>
        <w:rFonts w:ascii="Verdana" w:eastAsia="Verdana" w:hAnsi="Verdana" w:hint="default"/>
        <w:color w:val="231F20"/>
        <w:sz w:val="18"/>
        <w:szCs w:val="18"/>
      </w:rPr>
    </w:lvl>
    <w:lvl w:ilvl="3">
      <w:start w:val="1"/>
      <w:numFmt w:val="bullet"/>
      <w:lvlText w:val="–"/>
      <w:lvlJc w:val="left"/>
      <w:pPr>
        <w:ind w:left="629" w:hanging="171"/>
      </w:pPr>
      <w:rPr>
        <w:rFonts w:ascii="Verdana" w:eastAsia="Verdana" w:hAnsi="Verdana" w:hint="default"/>
        <w:color w:val="231F20"/>
        <w:w w:val="99"/>
        <w:sz w:val="18"/>
        <w:szCs w:val="18"/>
      </w:rPr>
    </w:lvl>
    <w:lvl w:ilvl="4">
      <w:start w:val="1"/>
      <w:numFmt w:val="bullet"/>
      <w:lvlText w:val="•"/>
      <w:lvlJc w:val="left"/>
      <w:pPr>
        <w:ind w:left="583" w:hanging="171"/>
      </w:pPr>
      <w:rPr>
        <w:rFonts w:hint="default"/>
      </w:rPr>
    </w:lvl>
    <w:lvl w:ilvl="5">
      <w:start w:val="1"/>
      <w:numFmt w:val="bullet"/>
      <w:lvlText w:val="•"/>
      <w:lvlJc w:val="left"/>
      <w:pPr>
        <w:ind w:left="443" w:hanging="171"/>
      </w:pPr>
      <w:rPr>
        <w:rFonts w:hint="default"/>
      </w:rPr>
    </w:lvl>
    <w:lvl w:ilvl="6">
      <w:start w:val="1"/>
      <w:numFmt w:val="bullet"/>
      <w:lvlText w:val="•"/>
      <w:lvlJc w:val="left"/>
      <w:pPr>
        <w:ind w:left="303" w:hanging="171"/>
      </w:pPr>
      <w:rPr>
        <w:rFonts w:hint="default"/>
      </w:rPr>
    </w:lvl>
    <w:lvl w:ilvl="7">
      <w:start w:val="1"/>
      <w:numFmt w:val="bullet"/>
      <w:lvlText w:val="•"/>
      <w:lvlJc w:val="left"/>
      <w:pPr>
        <w:ind w:left="163" w:hanging="171"/>
      </w:pPr>
      <w:rPr>
        <w:rFonts w:hint="default"/>
      </w:rPr>
    </w:lvl>
    <w:lvl w:ilvl="8">
      <w:start w:val="1"/>
      <w:numFmt w:val="bullet"/>
      <w:lvlText w:val="•"/>
      <w:lvlJc w:val="left"/>
      <w:pPr>
        <w:ind w:left="23" w:hanging="171"/>
      </w:pPr>
      <w:rPr>
        <w:rFonts w:hint="default"/>
      </w:rPr>
    </w:lvl>
  </w:abstractNum>
  <w:abstractNum w:abstractNumId="5">
    <w:nsid w:val="3D2F6176"/>
    <w:multiLevelType w:val="hybridMultilevel"/>
    <w:tmpl w:val="5BD69CBE"/>
    <w:lvl w:ilvl="0" w:tplc="9110BF62">
      <w:start w:val="1"/>
      <w:numFmt w:val="bullet"/>
      <w:lvlText w:val="•"/>
      <w:lvlJc w:val="left"/>
      <w:pPr>
        <w:ind w:left="450" w:hanging="171"/>
      </w:pPr>
      <w:rPr>
        <w:rFonts w:ascii="Verdana" w:eastAsia="Verdana" w:hAnsi="Verdana" w:hint="default"/>
        <w:color w:val="231F20"/>
        <w:sz w:val="18"/>
        <w:szCs w:val="18"/>
      </w:rPr>
    </w:lvl>
    <w:lvl w:ilvl="1" w:tplc="B61AAF36">
      <w:start w:val="1"/>
      <w:numFmt w:val="bullet"/>
      <w:lvlText w:val="•"/>
      <w:lvlJc w:val="left"/>
      <w:pPr>
        <w:ind w:left="957" w:hanging="171"/>
      </w:pPr>
      <w:rPr>
        <w:rFonts w:hint="default"/>
      </w:rPr>
    </w:lvl>
    <w:lvl w:ilvl="2" w:tplc="488CB3FE">
      <w:start w:val="1"/>
      <w:numFmt w:val="bullet"/>
      <w:lvlText w:val="•"/>
      <w:lvlJc w:val="left"/>
      <w:pPr>
        <w:ind w:left="1464" w:hanging="171"/>
      </w:pPr>
      <w:rPr>
        <w:rFonts w:hint="default"/>
      </w:rPr>
    </w:lvl>
    <w:lvl w:ilvl="3" w:tplc="B3F65E2E">
      <w:start w:val="1"/>
      <w:numFmt w:val="bullet"/>
      <w:lvlText w:val="•"/>
      <w:lvlJc w:val="left"/>
      <w:pPr>
        <w:ind w:left="1971" w:hanging="171"/>
      </w:pPr>
      <w:rPr>
        <w:rFonts w:hint="default"/>
      </w:rPr>
    </w:lvl>
    <w:lvl w:ilvl="4" w:tplc="90FCA83A">
      <w:start w:val="1"/>
      <w:numFmt w:val="bullet"/>
      <w:lvlText w:val="•"/>
      <w:lvlJc w:val="left"/>
      <w:pPr>
        <w:ind w:left="2478" w:hanging="171"/>
      </w:pPr>
      <w:rPr>
        <w:rFonts w:hint="default"/>
      </w:rPr>
    </w:lvl>
    <w:lvl w:ilvl="5" w:tplc="415AAEE8">
      <w:start w:val="1"/>
      <w:numFmt w:val="bullet"/>
      <w:lvlText w:val="•"/>
      <w:lvlJc w:val="left"/>
      <w:pPr>
        <w:ind w:left="2985" w:hanging="171"/>
      </w:pPr>
      <w:rPr>
        <w:rFonts w:hint="default"/>
      </w:rPr>
    </w:lvl>
    <w:lvl w:ilvl="6" w:tplc="8EA02DDA">
      <w:start w:val="1"/>
      <w:numFmt w:val="bullet"/>
      <w:lvlText w:val="•"/>
      <w:lvlJc w:val="left"/>
      <w:pPr>
        <w:ind w:left="3492" w:hanging="171"/>
      </w:pPr>
      <w:rPr>
        <w:rFonts w:hint="default"/>
      </w:rPr>
    </w:lvl>
    <w:lvl w:ilvl="7" w:tplc="7B8419E6">
      <w:start w:val="1"/>
      <w:numFmt w:val="bullet"/>
      <w:lvlText w:val="•"/>
      <w:lvlJc w:val="left"/>
      <w:pPr>
        <w:ind w:left="3999" w:hanging="171"/>
      </w:pPr>
      <w:rPr>
        <w:rFonts w:hint="default"/>
      </w:rPr>
    </w:lvl>
    <w:lvl w:ilvl="8" w:tplc="ED42B676">
      <w:start w:val="1"/>
      <w:numFmt w:val="bullet"/>
      <w:lvlText w:val="•"/>
      <w:lvlJc w:val="left"/>
      <w:pPr>
        <w:ind w:left="4506" w:hanging="171"/>
      </w:pPr>
      <w:rPr>
        <w:rFonts w:hint="default"/>
      </w:rPr>
    </w:lvl>
  </w:abstractNum>
  <w:abstractNum w:abstractNumId="6">
    <w:nsid w:val="48A515E1"/>
    <w:multiLevelType w:val="hybridMultilevel"/>
    <w:tmpl w:val="13005BFE"/>
    <w:lvl w:ilvl="0" w:tplc="B49437C8">
      <w:start w:val="1"/>
      <w:numFmt w:val="bullet"/>
      <w:lvlText w:val="•"/>
      <w:lvlJc w:val="left"/>
      <w:pPr>
        <w:ind w:left="553" w:hanging="171"/>
      </w:pPr>
      <w:rPr>
        <w:rFonts w:ascii="Verdana" w:eastAsia="Verdana" w:hAnsi="Verdana" w:hint="default"/>
        <w:color w:val="231F20"/>
        <w:sz w:val="18"/>
        <w:szCs w:val="18"/>
      </w:rPr>
    </w:lvl>
    <w:lvl w:ilvl="1" w:tplc="75CEE41E">
      <w:start w:val="1"/>
      <w:numFmt w:val="bullet"/>
      <w:lvlText w:val="•"/>
      <w:lvlJc w:val="left"/>
      <w:pPr>
        <w:ind w:left="1029" w:hanging="171"/>
      </w:pPr>
      <w:rPr>
        <w:rFonts w:hint="default"/>
      </w:rPr>
    </w:lvl>
    <w:lvl w:ilvl="2" w:tplc="06DECED0">
      <w:start w:val="1"/>
      <w:numFmt w:val="bullet"/>
      <w:lvlText w:val="•"/>
      <w:lvlJc w:val="left"/>
      <w:pPr>
        <w:ind w:left="1505" w:hanging="171"/>
      </w:pPr>
      <w:rPr>
        <w:rFonts w:hint="default"/>
      </w:rPr>
    </w:lvl>
    <w:lvl w:ilvl="3" w:tplc="B40494B2">
      <w:start w:val="1"/>
      <w:numFmt w:val="bullet"/>
      <w:lvlText w:val="•"/>
      <w:lvlJc w:val="left"/>
      <w:pPr>
        <w:ind w:left="1981" w:hanging="171"/>
      </w:pPr>
      <w:rPr>
        <w:rFonts w:hint="default"/>
      </w:rPr>
    </w:lvl>
    <w:lvl w:ilvl="4" w:tplc="EAAA1654">
      <w:start w:val="1"/>
      <w:numFmt w:val="bullet"/>
      <w:lvlText w:val="•"/>
      <w:lvlJc w:val="left"/>
      <w:pPr>
        <w:ind w:left="2457" w:hanging="171"/>
      </w:pPr>
      <w:rPr>
        <w:rFonts w:hint="default"/>
      </w:rPr>
    </w:lvl>
    <w:lvl w:ilvl="5" w:tplc="F8D474D6">
      <w:start w:val="1"/>
      <w:numFmt w:val="bullet"/>
      <w:lvlText w:val="•"/>
      <w:lvlJc w:val="left"/>
      <w:pPr>
        <w:ind w:left="2933" w:hanging="171"/>
      </w:pPr>
      <w:rPr>
        <w:rFonts w:hint="default"/>
      </w:rPr>
    </w:lvl>
    <w:lvl w:ilvl="6" w:tplc="9DE25F6E">
      <w:start w:val="1"/>
      <w:numFmt w:val="bullet"/>
      <w:lvlText w:val="•"/>
      <w:lvlJc w:val="left"/>
      <w:pPr>
        <w:ind w:left="3409" w:hanging="171"/>
      </w:pPr>
      <w:rPr>
        <w:rFonts w:hint="default"/>
      </w:rPr>
    </w:lvl>
    <w:lvl w:ilvl="7" w:tplc="8B361C50">
      <w:start w:val="1"/>
      <w:numFmt w:val="bullet"/>
      <w:lvlText w:val="•"/>
      <w:lvlJc w:val="left"/>
      <w:pPr>
        <w:ind w:left="3886" w:hanging="171"/>
      </w:pPr>
      <w:rPr>
        <w:rFonts w:hint="default"/>
      </w:rPr>
    </w:lvl>
    <w:lvl w:ilvl="8" w:tplc="AD90DF8C">
      <w:start w:val="1"/>
      <w:numFmt w:val="bullet"/>
      <w:lvlText w:val="•"/>
      <w:lvlJc w:val="left"/>
      <w:pPr>
        <w:ind w:left="4362" w:hanging="171"/>
      </w:pPr>
      <w:rPr>
        <w:rFonts w:hint="default"/>
      </w:rPr>
    </w:lvl>
  </w:abstractNum>
  <w:abstractNum w:abstractNumId="7">
    <w:nsid w:val="4F913C29"/>
    <w:multiLevelType w:val="multilevel"/>
    <w:tmpl w:val="04A8E7DC"/>
    <w:lvl w:ilvl="0">
      <w:start w:val="3"/>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8">
    <w:nsid w:val="62DD104A"/>
    <w:multiLevelType w:val="hybridMultilevel"/>
    <w:tmpl w:val="3B0E0FEC"/>
    <w:lvl w:ilvl="0" w:tplc="34589E8A">
      <w:start w:val="1"/>
      <w:numFmt w:val="bullet"/>
      <w:lvlText w:val="•"/>
      <w:lvlJc w:val="left"/>
      <w:pPr>
        <w:ind w:left="409" w:hanging="162"/>
      </w:pPr>
      <w:rPr>
        <w:rFonts w:ascii="Verdana" w:eastAsia="Verdana" w:hAnsi="Verdana" w:hint="default"/>
        <w:color w:val="231F20"/>
        <w:sz w:val="18"/>
        <w:szCs w:val="18"/>
      </w:rPr>
    </w:lvl>
    <w:lvl w:ilvl="1" w:tplc="86D4158C">
      <w:start w:val="1"/>
      <w:numFmt w:val="bullet"/>
      <w:lvlText w:val="–"/>
      <w:lvlJc w:val="left"/>
      <w:pPr>
        <w:ind w:left="587" w:hanging="171"/>
      </w:pPr>
      <w:rPr>
        <w:rFonts w:ascii="Verdana" w:eastAsia="Verdana" w:hAnsi="Verdana" w:hint="default"/>
        <w:color w:val="231F20"/>
        <w:w w:val="99"/>
        <w:sz w:val="18"/>
        <w:szCs w:val="18"/>
      </w:rPr>
    </w:lvl>
    <w:lvl w:ilvl="2" w:tplc="D9EE397A">
      <w:start w:val="1"/>
      <w:numFmt w:val="bullet"/>
      <w:lvlText w:val="•"/>
      <w:lvlJc w:val="left"/>
      <w:pPr>
        <w:ind w:left="1131" w:hanging="171"/>
      </w:pPr>
      <w:rPr>
        <w:rFonts w:hint="default"/>
      </w:rPr>
    </w:lvl>
    <w:lvl w:ilvl="3" w:tplc="63C29D2E">
      <w:start w:val="1"/>
      <w:numFmt w:val="bullet"/>
      <w:lvlText w:val="•"/>
      <w:lvlJc w:val="left"/>
      <w:pPr>
        <w:ind w:left="1674" w:hanging="171"/>
      </w:pPr>
      <w:rPr>
        <w:rFonts w:hint="default"/>
      </w:rPr>
    </w:lvl>
    <w:lvl w:ilvl="4" w:tplc="5F34BDAC">
      <w:start w:val="1"/>
      <w:numFmt w:val="bullet"/>
      <w:lvlText w:val="•"/>
      <w:lvlJc w:val="left"/>
      <w:pPr>
        <w:ind w:left="2218" w:hanging="171"/>
      </w:pPr>
      <w:rPr>
        <w:rFonts w:hint="default"/>
      </w:rPr>
    </w:lvl>
    <w:lvl w:ilvl="5" w:tplc="F60CB904">
      <w:start w:val="1"/>
      <w:numFmt w:val="bullet"/>
      <w:lvlText w:val="•"/>
      <w:lvlJc w:val="left"/>
      <w:pPr>
        <w:ind w:left="2761" w:hanging="171"/>
      </w:pPr>
      <w:rPr>
        <w:rFonts w:hint="default"/>
      </w:rPr>
    </w:lvl>
    <w:lvl w:ilvl="6" w:tplc="588EAAC2">
      <w:start w:val="1"/>
      <w:numFmt w:val="bullet"/>
      <w:lvlText w:val="•"/>
      <w:lvlJc w:val="left"/>
      <w:pPr>
        <w:ind w:left="3304" w:hanging="171"/>
      </w:pPr>
      <w:rPr>
        <w:rFonts w:hint="default"/>
      </w:rPr>
    </w:lvl>
    <w:lvl w:ilvl="7" w:tplc="7EFABA82">
      <w:start w:val="1"/>
      <w:numFmt w:val="bullet"/>
      <w:lvlText w:val="•"/>
      <w:lvlJc w:val="left"/>
      <w:pPr>
        <w:ind w:left="3848" w:hanging="171"/>
      </w:pPr>
      <w:rPr>
        <w:rFonts w:hint="default"/>
      </w:rPr>
    </w:lvl>
    <w:lvl w:ilvl="8" w:tplc="9B6A9E2A">
      <w:start w:val="1"/>
      <w:numFmt w:val="bullet"/>
      <w:lvlText w:val="•"/>
      <w:lvlJc w:val="left"/>
      <w:pPr>
        <w:ind w:left="4391" w:hanging="171"/>
      </w:pPr>
      <w:rPr>
        <w:rFonts w:hint="default"/>
      </w:rPr>
    </w:lvl>
  </w:abstractNum>
  <w:abstractNum w:abstractNumId="9">
    <w:nsid w:val="700961C5"/>
    <w:multiLevelType w:val="multilevel"/>
    <w:tmpl w:val="9BD6D54C"/>
    <w:lvl w:ilvl="0">
      <w:start w:val="1"/>
      <w:numFmt w:val="decimal"/>
      <w:lvlText w:val="%1"/>
      <w:lvlJc w:val="left"/>
      <w:pPr>
        <w:ind w:left="286" w:hanging="475"/>
        <w:jc w:val="left"/>
      </w:pPr>
      <w:rPr>
        <w:rFonts w:hint="default"/>
      </w:rPr>
    </w:lvl>
    <w:lvl w:ilvl="1">
      <w:start w:val="2"/>
      <w:numFmt w:val="decimal"/>
      <w:lvlText w:val="%1.%2"/>
      <w:lvlJc w:val="left"/>
      <w:pPr>
        <w:ind w:left="286" w:hanging="475"/>
        <w:jc w:val="left"/>
      </w:pPr>
      <w:rPr>
        <w:rFonts w:hint="default"/>
      </w:rPr>
    </w:lvl>
    <w:lvl w:ilvl="2">
      <w:start w:val="1"/>
      <w:numFmt w:val="decimal"/>
      <w:lvlText w:val="%1.%2.%3"/>
      <w:lvlJc w:val="left"/>
      <w:pPr>
        <w:ind w:left="286" w:hanging="475"/>
        <w:jc w:val="left"/>
      </w:pPr>
      <w:rPr>
        <w:rFonts w:ascii="Verdana" w:eastAsia="Verdana" w:hAnsi="Verdana" w:hint="default"/>
        <w:color w:val="231F20"/>
        <w:w w:val="99"/>
        <w:sz w:val="18"/>
        <w:szCs w:val="18"/>
      </w:rPr>
    </w:lvl>
    <w:lvl w:ilvl="3">
      <w:start w:val="1"/>
      <w:numFmt w:val="bullet"/>
      <w:lvlText w:val="•"/>
      <w:lvlJc w:val="left"/>
      <w:pPr>
        <w:ind w:left="1748" w:hanging="475"/>
      </w:pPr>
      <w:rPr>
        <w:rFonts w:hint="default"/>
      </w:rPr>
    </w:lvl>
    <w:lvl w:ilvl="4">
      <w:start w:val="1"/>
      <w:numFmt w:val="bullet"/>
      <w:lvlText w:val="•"/>
      <w:lvlJc w:val="left"/>
      <w:pPr>
        <w:ind w:left="2235" w:hanging="475"/>
      </w:pPr>
      <w:rPr>
        <w:rFonts w:hint="default"/>
      </w:rPr>
    </w:lvl>
    <w:lvl w:ilvl="5">
      <w:start w:val="1"/>
      <w:numFmt w:val="bullet"/>
      <w:lvlText w:val="•"/>
      <w:lvlJc w:val="left"/>
      <w:pPr>
        <w:ind w:left="2722" w:hanging="475"/>
      </w:pPr>
      <w:rPr>
        <w:rFonts w:hint="default"/>
      </w:rPr>
    </w:lvl>
    <w:lvl w:ilvl="6">
      <w:start w:val="1"/>
      <w:numFmt w:val="bullet"/>
      <w:lvlText w:val="•"/>
      <w:lvlJc w:val="left"/>
      <w:pPr>
        <w:ind w:left="3210" w:hanging="475"/>
      </w:pPr>
      <w:rPr>
        <w:rFonts w:hint="default"/>
      </w:rPr>
    </w:lvl>
    <w:lvl w:ilvl="7">
      <w:start w:val="1"/>
      <w:numFmt w:val="bullet"/>
      <w:lvlText w:val="•"/>
      <w:lvlJc w:val="left"/>
      <w:pPr>
        <w:ind w:left="3697" w:hanging="475"/>
      </w:pPr>
      <w:rPr>
        <w:rFonts w:hint="default"/>
      </w:rPr>
    </w:lvl>
    <w:lvl w:ilvl="8">
      <w:start w:val="1"/>
      <w:numFmt w:val="bullet"/>
      <w:lvlText w:val="•"/>
      <w:lvlJc w:val="left"/>
      <w:pPr>
        <w:ind w:left="4184" w:hanging="475"/>
      </w:pPr>
      <w:rPr>
        <w:rFonts w:hint="default"/>
      </w:rPr>
    </w:lvl>
  </w:abstractNum>
  <w:abstractNum w:abstractNumId="10">
    <w:nsid w:val="78E41F51"/>
    <w:multiLevelType w:val="hybridMultilevel"/>
    <w:tmpl w:val="4E8247A0"/>
    <w:lvl w:ilvl="0" w:tplc="1B945E7C">
      <w:start w:val="1"/>
      <w:numFmt w:val="bullet"/>
      <w:pStyle w:val="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3"/>
  </w:num>
  <w:num w:numId="5">
    <w:abstractNumId w:val="10"/>
  </w:num>
  <w:num w:numId="6">
    <w:abstractNumId w:val="1"/>
  </w:num>
  <w:num w:numId="7">
    <w:abstractNumId w:val="7"/>
  </w:num>
  <w:num w:numId="8">
    <w:abstractNumId w:val="0"/>
  </w:num>
  <w:num w:numId="9">
    <w:abstractNumId w:val="6"/>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
  <w:rsids>
    <w:rsidRoot w:val="00B6396C"/>
    <w:rsid w:val="00131196"/>
    <w:rsid w:val="00160019"/>
    <w:rsid w:val="001A4E2B"/>
    <w:rsid w:val="001A5371"/>
    <w:rsid w:val="004621E4"/>
    <w:rsid w:val="004E3DFD"/>
    <w:rsid w:val="006D4D83"/>
    <w:rsid w:val="006F5A92"/>
    <w:rsid w:val="0075129A"/>
    <w:rsid w:val="008D21C3"/>
    <w:rsid w:val="009F5BCD"/>
    <w:rsid w:val="00B12D50"/>
    <w:rsid w:val="00B33BF0"/>
    <w:rsid w:val="00B60BC2"/>
    <w:rsid w:val="00B6396C"/>
    <w:rsid w:val="00B70799"/>
    <w:rsid w:val="00CC0F5D"/>
    <w:rsid w:val="00DB349C"/>
    <w:rsid w:val="00DD0D50"/>
    <w:rsid w:val="00EE1480"/>
    <w:rsid w:val="00FA292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51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rsid w:val="0075129A"/>
  </w:style>
  <w:style w:type="paragraph" w:customStyle="1" w:styleId="TableParagraph">
    <w:name w:val="Table Paragraph"/>
    <w:basedOn w:val="Normal"/>
    <w:uiPriority w:val="1"/>
    <w:qFormat/>
    <w:rsid w:val="0075129A"/>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33BF0"/>
    <w:pPr>
      <w:ind w:left="100"/>
    </w:pPr>
    <w:rPr>
      <w:rFonts w:ascii="Arial" w:eastAsia="Verdana"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33B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3BF0"/>
    <w:rPr>
      <w:rFonts w:ascii="Lucida Grande" w:hAnsi="Lucida Grande" w:cs="Lucida Grande"/>
      <w:sz w:val="18"/>
      <w:szCs w:val="18"/>
    </w:rPr>
  </w:style>
  <w:style w:type="paragraph" w:customStyle="1" w:styleId="Pullouttext">
    <w:name w:val="Pull out text"/>
    <w:basedOn w:val="Normal"/>
    <w:uiPriority w:val="1"/>
    <w:qFormat/>
    <w:rsid w:val="00EE1480"/>
    <w:rPr>
      <w:rFonts w:ascii="Arial" w:hAnsi="Arial" w:cs="Arial"/>
      <w:b/>
      <w:bCs/>
      <w:color w:val="F79646" w:themeColor="accent6"/>
      <w:sz w:val="20"/>
      <w:szCs w:val="20"/>
    </w:rPr>
  </w:style>
  <w:style w:type="paragraph" w:customStyle="1" w:styleId="IntroTexthead">
    <w:name w:val="Intro Text head"/>
    <w:basedOn w:val="Normal"/>
    <w:uiPriority w:val="1"/>
    <w:qFormat/>
    <w:rsid w:val="00EE1480"/>
    <w:pPr>
      <w:spacing w:line="255" w:lineRule="auto"/>
      <w:ind w:left="226" w:right="295"/>
    </w:pPr>
    <w:rPr>
      <w:rFonts w:ascii="Verdana"/>
      <w:b/>
      <w:sz w:val="34"/>
    </w:rPr>
  </w:style>
  <w:style w:type="paragraph" w:customStyle="1" w:styleId="Introtext">
    <w:name w:val="Intro text"/>
    <w:basedOn w:val="Normal"/>
    <w:uiPriority w:val="1"/>
    <w:qFormat/>
    <w:rsid w:val="00EE1480"/>
    <w:pPr>
      <w:spacing w:before="150" w:line="269" w:lineRule="auto"/>
      <w:ind w:left="226" w:right="455"/>
    </w:pPr>
    <w:rPr>
      <w:rFonts w:ascii="Verdana" w:eastAsia="Verdana" w:hAnsi="Verdana" w:cs="Verdana"/>
      <w:b/>
      <w:bCs/>
    </w:rPr>
  </w:style>
  <w:style w:type="paragraph" w:customStyle="1" w:styleId="SubHead">
    <w:name w:val="Sub Head"/>
    <w:basedOn w:val="BodyText"/>
    <w:uiPriority w:val="1"/>
    <w:qFormat/>
    <w:rsid w:val="00B12D50"/>
    <w:pPr>
      <w:spacing w:after="20"/>
      <w:ind w:left="0"/>
    </w:pPr>
    <w:rPr>
      <w:b/>
      <w:sz w:val="24"/>
      <w:szCs w:val="22"/>
    </w:rPr>
  </w:style>
  <w:style w:type="paragraph" w:customStyle="1" w:styleId="Bullets-1">
    <w:name w:val="Bullets-1"/>
    <w:basedOn w:val="BodyText"/>
    <w:uiPriority w:val="1"/>
    <w:qFormat/>
    <w:rsid w:val="00131196"/>
    <w:pPr>
      <w:numPr>
        <w:numId w:val="5"/>
      </w:numPr>
      <w:ind w:left="426"/>
    </w:pPr>
    <w:rPr>
      <w:rFonts w:hAnsi="Verdana" w:cs="Verdana"/>
    </w:rPr>
  </w:style>
  <w:style w:type="paragraph" w:customStyle="1" w:styleId="Bulletssub">
    <w:name w:val="Bullets_sub"/>
    <w:basedOn w:val="BodyText"/>
    <w:uiPriority w:val="1"/>
    <w:qFormat/>
    <w:rsid w:val="00131196"/>
    <w:pPr>
      <w:numPr>
        <w:numId w:val="6"/>
      </w:numPr>
    </w:pPr>
    <w:rPr>
      <w:spacing w:val="-5"/>
    </w:rPr>
  </w:style>
  <w:style w:type="paragraph" w:styleId="Header">
    <w:name w:val="header"/>
    <w:basedOn w:val="Normal"/>
    <w:link w:val="HeaderChar"/>
    <w:uiPriority w:val="99"/>
    <w:unhideWhenUsed/>
    <w:rsid w:val="00B12D50"/>
    <w:pPr>
      <w:tabs>
        <w:tab w:val="center" w:pos="4320"/>
        <w:tab w:val="right" w:pos="8640"/>
      </w:tabs>
    </w:pPr>
  </w:style>
  <w:style w:type="character" w:customStyle="1" w:styleId="HeaderChar">
    <w:name w:val="Header Char"/>
    <w:basedOn w:val="DefaultParagraphFont"/>
    <w:link w:val="Header"/>
    <w:uiPriority w:val="99"/>
    <w:rsid w:val="00B12D50"/>
  </w:style>
  <w:style w:type="paragraph" w:styleId="Footer">
    <w:name w:val="footer"/>
    <w:basedOn w:val="Normal"/>
    <w:link w:val="FooterChar"/>
    <w:uiPriority w:val="99"/>
    <w:unhideWhenUsed/>
    <w:rsid w:val="00B12D50"/>
    <w:pPr>
      <w:tabs>
        <w:tab w:val="center" w:pos="4320"/>
        <w:tab w:val="right" w:pos="8640"/>
      </w:tabs>
    </w:pPr>
  </w:style>
  <w:style w:type="character" w:customStyle="1" w:styleId="FooterChar">
    <w:name w:val="Footer Char"/>
    <w:basedOn w:val="DefaultParagraphFont"/>
    <w:link w:val="Footer"/>
    <w:uiPriority w:val="99"/>
    <w:rsid w:val="00B12D50"/>
  </w:style>
  <w:style w:type="character" w:customStyle="1" w:styleId="A6">
    <w:name w:val="A6"/>
    <w:uiPriority w:val="99"/>
    <w:rsid w:val="00B12D50"/>
    <w:rPr>
      <w:rFonts w:cs="Verdana"/>
      <w:color w:val="E97D1C"/>
      <w:sz w:val="16"/>
      <w:szCs w:val="16"/>
    </w:rPr>
  </w:style>
  <w:style w:type="paragraph" w:customStyle="1" w:styleId="SubHead2">
    <w:name w:val="Sub Head2"/>
    <w:basedOn w:val="BodyText"/>
    <w:uiPriority w:val="1"/>
    <w:qFormat/>
    <w:rsid w:val="00B12D50"/>
    <w:pPr>
      <w:ind w:left="0"/>
    </w:pPr>
    <w:rPr>
      <w:b/>
      <w:sz w:val="20"/>
      <w:szCs w:val="2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roadsafetyeducation.vic.gov.au/resources/early-childhoo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894</Words>
  <Characters>5099</Characters>
  <Application>Microsoft Office Word</Application>
  <DocSecurity>0</DocSecurity>
  <Lines>42</Lines>
  <Paragraphs>11</Paragraphs>
  <ScaleCrop>false</ScaleCrop>
  <Company>Department of Transport</Company>
  <LinksUpToDate>false</LinksUpToDate>
  <CharactersWithSpaces>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clarkse</cp:lastModifiedBy>
  <cp:revision>3</cp:revision>
  <dcterms:created xsi:type="dcterms:W3CDTF">2014-09-16T04:19:00Z</dcterms:created>
  <dcterms:modified xsi:type="dcterms:W3CDTF">2014-09-16T04:28:00Z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LastSaved">
    <vt:filetime>2014-09-09T00:00:00Z</vt:filetime>
  </property>
</Properties>
</file>